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2" w:rsidRDefault="000B04B2" w:rsidP="000B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 ___________</w:t>
      </w:r>
    </w:p>
    <w:p w:rsidR="000B04B2" w:rsidRDefault="000B04B2" w:rsidP="000B04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0B04B2" w:rsidTr="008378E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 г.</w:t>
            </w:r>
          </w:p>
        </w:tc>
      </w:tr>
    </w:tbl>
    <w:p w:rsidR="000B04B2" w:rsidRDefault="00382301" w:rsidP="000B04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B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A35E54">
        <w:rPr>
          <w:rFonts w:ascii="Times New Roman" w:hAnsi="Times New Roman"/>
          <w:b/>
          <w:sz w:val="24"/>
          <w:szCs w:val="24"/>
        </w:rPr>
        <w:t>«</w:t>
      </w:r>
      <w:r w:rsidRPr="006379DB">
        <w:rPr>
          <w:rFonts w:ascii="Times New Roman" w:hAnsi="Times New Roman"/>
          <w:b/>
          <w:sz w:val="24"/>
          <w:szCs w:val="24"/>
        </w:rPr>
        <w:t>Декор</w:t>
      </w:r>
      <w:r w:rsidR="00A35E54">
        <w:rPr>
          <w:rFonts w:ascii="Times New Roman" w:hAnsi="Times New Roman"/>
          <w:b/>
          <w:sz w:val="24"/>
          <w:szCs w:val="24"/>
        </w:rPr>
        <w:t>»</w:t>
      </w:r>
      <w:r w:rsidR="000B04B2">
        <w:rPr>
          <w:rFonts w:ascii="Times New Roman" w:hAnsi="Times New Roman"/>
          <w:sz w:val="24"/>
          <w:szCs w:val="24"/>
        </w:rPr>
        <w:t xml:space="preserve">, именуемое в дальнейшем Исполнитель, в лице </w:t>
      </w:r>
      <w:r w:rsidRPr="00382301">
        <w:rPr>
          <w:rFonts w:ascii="Times New Roman" w:hAnsi="Times New Roman"/>
          <w:iCs/>
          <w:sz w:val="24"/>
          <w:szCs w:val="24"/>
        </w:rPr>
        <w:t>генерального директора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017CE">
        <w:rPr>
          <w:rFonts w:ascii="Times New Roman" w:hAnsi="Times New Roman"/>
          <w:iCs/>
          <w:sz w:val="24"/>
          <w:szCs w:val="24"/>
        </w:rPr>
        <w:t>Шарковской</w:t>
      </w:r>
      <w:proofErr w:type="spellEnd"/>
      <w:r w:rsidRPr="00A017CE">
        <w:rPr>
          <w:rFonts w:ascii="Times New Roman" w:hAnsi="Times New Roman"/>
          <w:iCs/>
          <w:sz w:val="24"/>
          <w:szCs w:val="24"/>
        </w:rPr>
        <w:t xml:space="preserve"> Елены Витальевны</w:t>
      </w:r>
      <w:r w:rsidR="000B04B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0B04B2">
        <w:rPr>
          <w:rFonts w:ascii="Times New Roman" w:hAnsi="Times New Roman"/>
          <w:sz w:val="24"/>
          <w:szCs w:val="24"/>
        </w:rPr>
        <w:t xml:space="preserve">, с одной стороны и </w:t>
      </w:r>
    </w:p>
    <w:p w:rsidR="000B04B2" w:rsidRDefault="00F4161B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="000B04B2">
        <w:rPr>
          <w:rFonts w:ascii="Times New Roman" w:hAnsi="Times New Roman"/>
          <w:sz w:val="24"/>
          <w:szCs w:val="24"/>
        </w:rPr>
        <w:t>, именуемое в дальнейше</w:t>
      </w:r>
      <w:r w:rsidR="00382301">
        <w:rPr>
          <w:rFonts w:ascii="Times New Roman" w:hAnsi="Times New Roman"/>
          <w:sz w:val="24"/>
          <w:szCs w:val="24"/>
        </w:rPr>
        <w:t xml:space="preserve">м Заявитель, в лице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0B04B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0B04B2"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0B04B2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именуемые «Стороны», заключили настоящий договор (далее – Договор) о нижеследующем.</w:t>
      </w:r>
    </w:p>
    <w:p w:rsidR="000B04B2" w:rsidRDefault="000B04B2" w:rsidP="000B04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ПРЕДМЕТ ДОГОВОРА. ОБЩИЕ ПОЛОЖЕНИЯ</w:t>
      </w:r>
    </w:p>
    <w:p w:rsidR="000B04B2" w:rsidRDefault="000B04B2" w:rsidP="000B04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Договору Исполнитель обязуется самостоятельно или с привлечением третьих лиц осуществить подключение объекта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:rsidR="000B04B2" w:rsidRPr="00382301" w:rsidRDefault="000B04B2" w:rsidP="000B04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82301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38230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82301">
        <w:rPr>
          <w:rFonts w:ascii="Times New Roman" w:hAnsi="Times New Roman"/>
          <w:iCs/>
          <w:sz w:val="24"/>
          <w:szCs w:val="24"/>
        </w:rPr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:rsidR="000B04B2" w:rsidRPr="00382301" w:rsidRDefault="000B04B2" w:rsidP="00382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230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382301">
        <w:rPr>
          <w:rFonts w:ascii="Times New Roman" w:hAnsi="Times New Roman"/>
          <w:iCs/>
          <w:sz w:val="24"/>
          <w:szCs w:val="24"/>
        </w:rPr>
        <w:t>Под границей Объекта в целях Договора понимается подтвержденная правоустанавливающими документами граница земельного участка, на котором расположен Объект.</w:t>
      </w:r>
    </w:p>
    <w:p w:rsidR="000B04B2" w:rsidRDefault="000B04B2" w:rsidP="000B04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:rsidR="000B04B2" w:rsidRDefault="000B04B2" w:rsidP="000B04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ПРАВА И ОБЯЗАННОСТИ СТОРОН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обязуется:</w:t>
      </w:r>
    </w:p>
    <w:p w:rsidR="000B04B2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подключению Объекта Заявителя к системе теплоснабжения Исполнителя.</w:t>
      </w:r>
    </w:p>
    <w:p w:rsidR="000B04B2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Условиями подключения и в установленный настоящим Договором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  <w:t xml:space="preserve"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</w:t>
      </w:r>
      <w:r>
        <w:rPr>
          <w:rFonts w:ascii="Times New Roman" w:hAnsi="Times New Roman"/>
          <w:i/>
          <w:iCs/>
          <w:sz w:val="24"/>
          <w:szCs w:val="24"/>
        </w:rPr>
        <w:t>в течение 30 (тридцати) календарных дней</w:t>
      </w:r>
      <w:r>
        <w:rPr>
          <w:rFonts w:ascii="Times New Roman" w:hAnsi="Times New Roman"/>
          <w:sz w:val="24"/>
          <w:szCs w:val="24"/>
        </w:rPr>
        <w:t xml:space="preserve"> со дня получения от Заявителя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№ 2 к Договору.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теплоснабжения.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2.1.5.</w:t>
      </w:r>
      <w:r>
        <w:rPr>
          <w:rFonts w:ascii="Times New Roman" w:hAnsi="Times New Roman"/>
          <w:sz w:val="24"/>
          <w:szCs w:val="24"/>
        </w:rPr>
        <w:tab/>
        <w:t>Принять либо отказать в принятии предложения о внесении изменений в Договор в течение 30 (тридцати) дней с даты получения предложения Заявителя при внесении изменений в проектную документацию.</w:t>
      </w:r>
    </w:p>
    <w:p w:rsidR="000B04B2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Передать Заявителю счет-фактуру после подписания Сторонами Акта о подключении Объекта к системе теплоснабжения.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Счета-фактуры должны быть оформлены и представлены Заявителю в срок, предусмотренный п. 3 ст. 168 Налогового кодекса Российской Федерации,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5, 6 ст. 169 Налогового кодекса Российской Федерации и постановления Правительства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оплате.</w:t>
      </w:r>
    </w:p>
    <w:p w:rsidR="000B04B2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имеет право:</w:t>
      </w:r>
    </w:p>
    <w:p w:rsidR="000B04B2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подключения.</w:t>
      </w:r>
    </w:p>
    <w:p w:rsidR="000B04B2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  <w:t>Возлагать исполнение обязательств по Договору на третьих лиц без согласования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0B04B2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В одностороннем порядке изменить дату подключения Объекта на более позднюю в следующих случаях:</w:t>
      </w:r>
    </w:p>
    <w:p w:rsidR="000B04B2" w:rsidRDefault="000B04B2" w:rsidP="000B04B2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4.2. настоящего Договора, соразмерно периоду просрочки;</w:t>
      </w:r>
    </w:p>
    <w:p w:rsidR="000B04B2" w:rsidRDefault="000B04B2" w:rsidP="000B04B2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0B04B2" w:rsidRDefault="000B04B2" w:rsidP="000B04B2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:rsidR="000B04B2" w:rsidRDefault="000B04B2" w:rsidP="000B04B2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иных случаях, предусмотренных действующим законодательством РФ.</w:t>
      </w:r>
    </w:p>
    <w:p w:rsidR="000B04B2" w:rsidRDefault="000B04B2" w:rsidP="000B04B2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2.2.4. Н</w:t>
      </w:r>
      <w:r w:rsidRPr="00C148B3">
        <w:rPr>
          <w:rFonts w:ascii="Times New Roman" w:hAnsi="Times New Roman"/>
          <w:color w:val="auto"/>
          <w:sz w:val="24"/>
          <w:szCs w:val="24"/>
        </w:rPr>
        <w:t xml:space="preserve">аправить в адрес Заявителя запрос на согласование </w:t>
      </w:r>
      <w:r w:rsidRPr="00C53C11">
        <w:rPr>
          <w:rFonts w:ascii="Times New Roman" w:hAnsi="Times New Roman" w:cs="Times New Roman"/>
          <w:sz w:val="24"/>
          <w:szCs w:val="24"/>
        </w:rPr>
        <w:t>планово-</w:t>
      </w:r>
      <w:r w:rsidRPr="00A44477">
        <w:rPr>
          <w:rFonts w:ascii="Times New Roman" w:hAnsi="Times New Roman" w:cs="Times New Roman"/>
          <w:sz w:val="24"/>
          <w:szCs w:val="24"/>
        </w:rPr>
        <w:t xml:space="preserve">высотных отметок тепловой сети, содержащихся в плане и </w:t>
      </w:r>
      <w:proofErr w:type="gramStart"/>
      <w:r w:rsidRPr="00A44477">
        <w:rPr>
          <w:rFonts w:ascii="Times New Roman" w:hAnsi="Times New Roman" w:cs="Times New Roman"/>
          <w:sz w:val="24"/>
          <w:szCs w:val="24"/>
        </w:rPr>
        <w:t>профиле тепловой сети</w:t>
      </w:r>
      <w:proofErr w:type="gramEnd"/>
      <w:r w:rsidRPr="00A44477">
        <w:rPr>
          <w:rFonts w:ascii="Times New Roman" w:hAnsi="Times New Roman" w:cs="Times New Roman"/>
          <w:sz w:val="24"/>
          <w:szCs w:val="24"/>
        </w:rPr>
        <w:t xml:space="preserve"> раздела «Тепловые сети» проектной (рабочей) документации </w:t>
      </w:r>
      <w:r w:rsidRPr="00C148B3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:rsidR="000B04B2" w:rsidRDefault="000B04B2" w:rsidP="000B04B2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Осуществлять контроль за выполнением мероприятий по подключению согласно Условиям подключения.</w:t>
      </w:r>
    </w:p>
    <w:p w:rsidR="000B04B2" w:rsidRPr="00DA4BF8" w:rsidRDefault="000B04B2" w:rsidP="000B04B2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технологическому надзору. </w:t>
      </w:r>
    </w:p>
    <w:p w:rsidR="000B04B2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Заявитель обязуется: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Вносить плату за подключение в размере и сроки, которые установлены разделом 4 настоящего Договора.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Разработать в соответствии с Условиями подключения проектную документацию и согласовать с Исполнителем отступления от Условий подключения, необходимость которых выявлена в ходе проектирования.</w:t>
      </w:r>
    </w:p>
    <w:p w:rsidR="000B04B2" w:rsidRPr="00007C00" w:rsidRDefault="000B04B2" w:rsidP="000B0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2.3.3.</w:t>
      </w:r>
      <w:r w:rsidRPr="00007C00">
        <w:rPr>
          <w:rFonts w:ascii="Times New Roman" w:hAnsi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007C00">
        <w:rPr>
          <w:rFonts w:ascii="Times New Roman" w:hAnsi="Times New Roman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:rsidR="000B04B2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Представить Исполнителю исполнительную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007C00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тепловой энергии и теплоносителя, включая наличие контрольной геодезической съемки, проводимой ГБУ «</w:t>
      </w:r>
      <w:proofErr w:type="spellStart"/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Мосгоргеотрест</w:t>
      </w:r>
      <w:proofErr w:type="spellEnd"/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».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2.3.4.</w:t>
      </w:r>
      <w:r>
        <w:rPr>
          <w:rFonts w:ascii="Times New Roman" w:hAnsi="Times New Roman"/>
          <w:sz w:val="24"/>
          <w:szCs w:val="24"/>
        </w:rPr>
        <w:tab/>
        <w:t>Выполнить установленные в Договоре условия подготовки внутриплощадочных и внутридомовых сетей и оборудования Объекта к подключению.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Выполнить Условия подключения в части мероприятий, выполняемых Заявителем (в том числе установить приборы (узлы) учета теплоносителя и тепловой энергии), в установленный настоящим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 срок и письменно уведомить об этом Исполнителя.</w:t>
      </w:r>
    </w:p>
    <w:p w:rsidR="000B04B2" w:rsidRDefault="000B04B2" w:rsidP="000B0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исполнительной власти, уполномоченному осуществлять государственный энергетический надзор в случаях, установленных законодательством РФ.</w:t>
      </w:r>
    </w:p>
    <w:p w:rsidR="000B04B2" w:rsidRPr="00DA4BF8" w:rsidRDefault="000B04B2" w:rsidP="000B0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 xml:space="preserve">2.3.7. Подписать Акт </w:t>
      </w:r>
      <w:r w:rsidRPr="00DA4BF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DA4BF8">
        <w:rPr>
          <w:rFonts w:ascii="Times New Roman" w:hAnsi="Times New Roman"/>
          <w:color w:val="auto"/>
          <w:sz w:val="24"/>
          <w:szCs w:val="24"/>
        </w:rPr>
        <w:t>в течение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:rsidR="000B04B2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2.3.8.</w:t>
      </w:r>
      <w:r w:rsidRPr="00DA4BF8">
        <w:rPr>
          <w:rFonts w:ascii="Times New Roman" w:hAnsi="Times New Roman"/>
          <w:color w:val="auto"/>
          <w:sz w:val="24"/>
          <w:szCs w:val="24"/>
        </w:rPr>
        <w:tab/>
        <w:t>Подписать Акт о подключении Объекта к системе теплоснабжения в течение</w:t>
      </w:r>
      <w:r>
        <w:rPr>
          <w:rFonts w:ascii="Times New Roman" w:hAnsi="Times New Roman"/>
          <w:sz w:val="24"/>
          <w:szCs w:val="24"/>
        </w:rPr>
        <w:t xml:space="preserve">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 xml:space="preserve">Направить Исполнителю предложения об изменении условий Договора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нагрузки, </w:t>
      </w:r>
      <w:r w:rsidRPr="00BF6E85">
        <w:rPr>
          <w:rFonts w:ascii="Times New Roman" w:hAnsi="Times New Roman"/>
          <w:i/>
          <w:sz w:val="24"/>
          <w:szCs w:val="24"/>
        </w:rPr>
        <w:t>в течение 5 (пяти) рабочих</w:t>
      </w:r>
      <w:r>
        <w:rPr>
          <w:rFonts w:ascii="Times New Roman" w:hAnsi="Times New Roman"/>
          <w:sz w:val="24"/>
          <w:szCs w:val="24"/>
        </w:rPr>
        <w:t xml:space="preserve"> дней с даты внесения указанных изменений.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кранах и задвижках на их обводах.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</w:t>
      </w:r>
      <w:r>
        <w:rPr>
          <w:rFonts w:ascii="Times New Roman" w:hAnsi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BF6E85">
        <w:rPr>
          <w:rFonts w:ascii="Times New Roman" w:hAnsi="Times New Roman"/>
          <w:i/>
          <w:sz w:val="24"/>
          <w:szCs w:val="24"/>
        </w:rPr>
        <w:t>в течение 5 (пяти) рабочих дней</w:t>
      </w:r>
      <w:r>
        <w:rPr>
          <w:rFonts w:ascii="Times New Roman" w:hAnsi="Times New Roman"/>
          <w:sz w:val="24"/>
          <w:szCs w:val="24"/>
        </w:rPr>
        <w:t xml:space="preserve"> с даты запроса.</w:t>
      </w:r>
    </w:p>
    <w:p w:rsidR="000B04B2" w:rsidRDefault="000B04B2" w:rsidP="000B04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2.3.12. С момента начала проведения технологических мероприятий на Объекте, </w:t>
      </w:r>
      <w:r w:rsidRPr="00C148B3">
        <w:rPr>
          <w:rFonts w:ascii="Times New Roman" w:hAnsi="Times New Roman"/>
          <w:i/>
          <w:color w:val="auto"/>
          <w:sz w:val="24"/>
          <w:szCs w:val="24"/>
        </w:rPr>
        <w:t>в течение 3 (трех) рабочих дней</w:t>
      </w:r>
      <w:r w:rsidRPr="00C148B3">
        <w:rPr>
          <w:rFonts w:ascii="Times New Roman" w:hAnsi="Times New Roman"/>
          <w:color w:val="auto"/>
          <w:sz w:val="24"/>
          <w:szCs w:val="24"/>
        </w:rPr>
        <w:t>, представить Исполнителю график проведения работ на Объекте.</w:t>
      </w:r>
    </w:p>
    <w:p w:rsidR="000B04B2" w:rsidRDefault="000B04B2" w:rsidP="000B04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2.3.13. Не позднее </w:t>
      </w:r>
      <w:r w:rsidRPr="00C148B3">
        <w:rPr>
          <w:rFonts w:ascii="Times New Roman" w:hAnsi="Times New Roman"/>
          <w:i/>
          <w:color w:val="auto"/>
          <w:sz w:val="24"/>
          <w:szCs w:val="24"/>
        </w:rPr>
        <w:t>чем за 2 (</w:t>
      </w:r>
      <w:r w:rsidRPr="00C53C11">
        <w:rPr>
          <w:rFonts w:ascii="Times New Roman" w:hAnsi="Times New Roman"/>
          <w:i/>
          <w:color w:val="auto"/>
          <w:sz w:val="24"/>
          <w:szCs w:val="24"/>
        </w:rPr>
        <w:t>два)</w:t>
      </w:r>
      <w:r w:rsidR="00375DD8">
        <w:rPr>
          <w:rFonts w:ascii="Times New Roman" w:hAnsi="Times New Roman"/>
          <w:i/>
          <w:color w:val="auto"/>
          <w:sz w:val="24"/>
          <w:szCs w:val="24"/>
        </w:rPr>
        <w:t xml:space="preserve"> рабочих</w:t>
      </w:r>
      <w:r w:rsidRPr="00C53C11">
        <w:rPr>
          <w:rFonts w:ascii="Times New Roman" w:hAnsi="Times New Roman"/>
          <w:i/>
          <w:color w:val="auto"/>
          <w:sz w:val="24"/>
          <w:szCs w:val="24"/>
        </w:rPr>
        <w:t xml:space="preserve"> дня</w:t>
      </w:r>
      <w:r w:rsidRPr="00C53C11">
        <w:rPr>
          <w:rFonts w:ascii="Times New Roman" w:hAnsi="Times New Roman"/>
          <w:color w:val="auto"/>
          <w:sz w:val="24"/>
          <w:szCs w:val="24"/>
        </w:rPr>
        <w:t>, письменно уведомлять Исполнителя о планируемой дате и времени про</w:t>
      </w:r>
      <w:r>
        <w:rPr>
          <w:rFonts w:ascii="Times New Roman" w:hAnsi="Times New Roman"/>
          <w:color w:val="auto"/>
          <w:sz w:val="24"/>
          <w:szCs w:val="24"/>
        </w:rPr>
        <w:t>ведения скрытых работ на Объекте.</w:t>
      </w:r>
    </w:p>
    <w:p w:rsidR="000B04B2" w:rsidRDefault="000B04B2" w:rsidP="000B04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2.3.14. При поступлении от Исполнителя запроса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>
        <w:rPr>
          <w:rFonts w:ascii="Times New Roman" w:hAnsi="Times New Roman"/>
          <w:color w:val="auto"/>
          <w:sz w:val="24"/>
          <w:szCs w:val="24"/>
        </w:rPr>
        <w:t xml:space="preserve">для корректировки (уточнения) направления строительства тепловых сетей, Заявитель в </w:t>
      </w:r>
      <w:r>
        <w:rPr>
          <w:rFonts w:ascii="Times New Roman" w:hAnsi="Times New Roman"/>
          <w:i/>
          <w:color w:val="auto"/>
          <w:sz w:val="24"/>
          <w:szCs w:val="24"/>
        </w:rPr>
        <w:t>течение 10 (десяти) рабочих дней</w:t>
      </w:r>
      <w:r>
        <w:rPr>
          <w:rFonts w:ascii="Times New Roman" w:hAnsi="Times New Roman"/>
          <w:color w:val="auto"/>
          <w:sz w:val="24"/>
          <w:szCs w:val="24"/>
        </w:rPr>
        <w:t xml:space="preserve"> письменно информирует Исполнителя о результатах рассмотрения направленной документации.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B04B2" w:rsidRPr="00AD5969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>2.3.15. </w:t>
      </w:r>
      <w:r w:rsidRPr="00AD5969">
        <w:rPr>
          <w:rFonts w:ascii="Times New Roman" w:hAnsi="Times New Roman" w:cs="Times New Roman"/>
          <w:iCs/>
          <w:sz w:val="24"/>
          <w:szCs w:val="24"/>
        </w:rPr>
        <w:t>П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0B04B2" w:rsidRPr="00AD5969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color w:val="auto"/>
          <w:sz w:val="24"/>
          <w:szCs w:val="24"/>
        </w:rPr>
        <w:t>2.3.16. </w:t>
      </w:r>
      <w:r w:rsidRPr="00AD5969">
        <w:rPr>
          <w:rFonts w:ascii="Times New Roman" w:hAnsi="Times New Roman"/>
          <w:iCs/>
          <w:sz w:val="24"/>
          <w:szCs w:val="24"/>
        </w:rPr>
        <w:t xml:space="preserve">Заключить договор </w:t>
      </w:r>
      <w:r w:rsidRPr="00AD5969">
        <w:rPr>
          <w:rFonts w:ascii="Times New Roman" w:hAnsi="Times New Roman" w:cs="Times New Roman"/>
          <w:sz w:val="24"/>
          <w:szCs w:val="24"/>
        </w:rPr>
        <w:t>компенсации стоимости тепловой энергии и теплоносителя, поставленных на период пусконаладочных работ</w:t>
      </w:r>
      <w:r w:rsidRPr="00AD5969">
        <w:rPr>
          <w:rFonts w:ascii="Times New Roman" w:hAnsi="Times New Roman"/>
          <w:iCs/>
          <w:sz w:val="24"/>
          <w:szCs w:val="24"/>
        </w:rPr>
        <w:t>.</w:t>
      </w:r>
    </w:p>
    <w:p w:rsidR="000B04B2" w:rsidRPr="007F3740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 xml:space="preserve">2.3.17. До начала подачи теплоносителя получить в Московском МТУ Ростехнадзора разрешение на допуск в эксплуатацию энергоустановки, тепловых сетей, в соответствии с требованиями действующего законодательства (п. 42 Правил подключения к системам теплоснабжения и </w:t>
      </w:r>
      <w:proofErr w:type="spellStart"/>
      <w:r w:rsidRPr="00AD5969">
        <w:rPr>
          <w:rFonts w:ascii="Times New Roman" w:hAnsi="Times New Roman"/>
          <w:iCs/>
          <w:sz w:val="24"/>
          <w:szCs w:val="24"/>
        </w:rPr>
        <w:t>п.п</w:t>
      </w:r>
      <w:proofErr w:type="spellEnd"/>
      <w:r w:rsidRPr="00AD5969">
        <w:rPr>
          <w:rFonts w:ascii="Times New Roman" w:hAnsi="Times New Roman"/>
          <w:iCs/>
          <w:sz w:val="24"/>
          <w:szCs w:val="24"/>
        </w:rPr>
        <w:t>. 2.4.2, 2.4.8, 2.4.11 Правил технической эксплуатации тепловых энергоустановок).</w:t>
      </w:r>
    </w:p>
    <w:p w:rsidR="000B04B2" w:rsidRDefault="000B04B2" w:rsidP="000B04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/>
          <w:bCs/>
          <w:sz w:val="24"/>
          <w:szCs w:val="24"/>
        </w:rPr>
        <w:tab/>
        <w:t>Заявитель имеет право: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 xml:space="preserve">Получать от Исполнителя по письменному запросу информацию о ходе выполнения предусмотренных договором мероприятий по подключению. </w:t>
      </w:r>
    </w:p>
    <w:p w:rsidR="000B04B2" w:rsidRPr="00C148B3" w:rsidRDefault="000B04B2" w:rsidP="000B0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0B04B2" w:rsidRDefault="000B04B2" w:rsidP="000B04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 СРОК ПОДКЛЮЧЕНИЯ</w:t>
      </w:r>
    </w:p>
    <w:p w:rsidR="008E1797" w:rsidRPr="000F7EF1" w:rsidRDefault="000B04B2" w:rsidP="008E17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2301">
        <w:rPr>
          <w:rFonts w:ascii="Times New Roman" w:hAnsi="Times New Roman"/>
          <w:iCs/>
          <w:sz w:val="24"/>
          <w:szCs w:val="24"/>
        </w:rPr>
        <w:t>3.1.</w:t>
      </w:r>
      <w:r w:rsidRPr="00382301">
        <w:rPr>
          <w:rFonts w:ascii="Times New Roman" w:hAnsi="Times New Roman"/>
          <w:iCs/>
          <w:sz w:val="24"/>
          <w:szCs w:val="24"/>
        </w:rPr>
        <w:tab/>
        <w:t xml:space="preserve">Срок подключения по Договору –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="00F4161B">
        <w:rPr>
          <w:rFonts w:ascii="Times New Roman" w:hAnsi="Times New Roman"/>
          <w:iCs/>
          <w:color w:val="auto"/>
          <w:sz w:val="24"/>
          <w:szCs w:val="24"/>
        </w:rPr>
        <w:t xml:space="preserve"> с даты заключения Договор</w:t>
      </w:r>
      <w:r w:rsidR="008E1797" w:rsidRPr="000F7EF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E1797" w:rsidRPr="000F7EF1" w:rsidRDefault="008E1797" w:rsidP="008E1797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B04B2" w:rsidRPr="000F7EF1" w:rsidRDefault="000B04B2" w:rsidP="008E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7EF1">
        <w:rPr>
          <w:rFonts w:ascii="Times New Roman" w:hAnsi="Times New Roman"/>
          <w:b/>
          <w:bCs/>
          <w:color w:val="auto"/>
          <w:sz w:val="24"/>
          <w:szCs w:val="24"/>
        </w:rPr>
        <w:t>4. РАЗМЕР ПЛАТЫ ЗА ПОДКЛЮЧЕНИЕ И ПОРЯДОК</w:t>
      </w:r>
    </w:p>
    <w:p w:rsidR="000B04B2" w:rsidRPr="000F7EF1" w:rsidRDefault="000B04B2" w:rsidP="000B04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7EF1">
        <w:rPr>
          <w:rFonts w:ascii="Times New Roman" w:hAnsi="Times New Roman"/>
          <w:b/>
          <w:bCs/>
          <w:color w:val="auto"/>
          <w:sz w:val="24"/>
          <w:szCs w:val="24"/>
        </w:rPr>
        <w:t>ОСУЩЕСТВЛЕНИЯ РАСЧЕТОВ</w:t>
      </w:r>
    </w:p>
    <w:p w:rsidR="000B04B2" w:rsidRPr="000F7EF1" w:rsidRDefault="000B04B2" w:rsidP="003823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F7EF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>4.1.</w:t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ab/>
        <w:t xml:space="preserve">Плата за подключение составляет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>, в том числе НДС (</w:t>
      </w:r>
      <w:r w:rsidR="000F6F20">
        <w:rPr>
          <w:rFonts w:ascii="Times New Roman" w:hAnsi="Times New Roman"/>
          <w:i/>
          <w:iCs/>
          <w:color w:val="auto"/>
          <w:sz w:val="24"/>
          <w:szCs w:val="24"/>
        </w:rPr>
        <w:t xml:space="preserve">   </w:t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>)</w:t>
      </w:r>
      <w:r w:rsidR="00AD4500" w:rsidRPr="000F7EF1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 xml:space="preserve"> и определяется в индивидуальном порядке в соответствии с постановлением уполномоченного органа </w:t>
      </w:r>
      <w:r w:rsidR="006379DB" w:rsidRPr="000F7EF1">
        <w:rPr>
          <w:rFonts w:ascii="Times New Roman" w:hAnsi="Times New Roman"/>
          <w:i/>
          <w:iCs/>
          <w:color w:val="auto"/>
          <w:sz w:val="24"/>
          <w:szCs w:val="24"/>
        </w:rPr>
        <w:t>исполнительной власти г. Москвы</w:t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 xml:space="preserve"> от</w:t>
      </w:r>
      <w:r w:rsidR="00AD4500" w:rsidRPr="000F7EF1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0F6F20">
        <w:rPr>
          <w:rFonts w:ascii="Times New Roman" w:hAnsi="Times New Roman"/>
          <w:i/>
          <w:iCs/>
          <w:color w:val="auto"/>
          <w:sz w:val="24"/>
          <w:szCs w:val="24"/>
        </w:rPr>
        <w:t>__________________</w:t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>(далее – Плата за подключение).</w:t>
      </w:r>
    </w:p>
    <w:p w:rsidR="000B04B2" w:rsidRPr="000F7EF1" w:rsidRDefault="000B04B2" w:rsidP="00A35E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F7EF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>4.2.</w:t>
      </w:r>
      <w:r w:rsidRPr="000F7EF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F7EF1">
        <w:rPr>
          <w:rFonts w:ascii="Times New Roman" w:hAnsi="Times New Roman"/>
          <w:i/>
          <w:iCs/>
          <w:color w:val="auto"/>
          <w:sz w:val="24"/>
          <w:szCs w:val="24"/>
        </w:rPr>
        <w:t>Сумма, указанная в п. 4.1 Договора, оплачивается Заявителем в следующем порядке:</w:t>
      </w:r>
    </w:p>
    <w:p w:rsidR="000F7EF1" w:rsidRPr="000F7EF1" w:rsidRDefault="000F7EF1" w:rsidP="000F7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4.2.1.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платы за технологическое присоединение, что </w:t>
      </w:r>
      <w:proofErr w:type="gramStart"/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составляет  </w:t>
      </w:r>
      <w:r w:rsidR="00F4161B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F4161B">
        <w:rPr>
          <w:rFonts w:ascii="Times New Roman" w:hAnsi="Times New Roman"/>
          <w:b/>
          <w:sz w:val="24"/>
          <w:szCs w:val="24"/>
        </w:rPr>
        <w:t>________________</w:t>
      </w: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>, в том числе НДС (</w:t>
      </w:r>
      <w:r w:rsidR="000F6F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</w:t>
      </w: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)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>, вносятся в течение 15 дней со дня заключения настоящего договора;</w:t>
      </w:r>
    </w:p>
    <w:p w:rsidR="000F7EF1" w:rsidRPr="000F7EF1" w:rsidRDefault="000F7EF1" w:rsidP="000F7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4.2.2.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платы за технологическое присоединение, что составляет 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>, в том числе НДС (</w:t>
      </w:r>
      <w:r w:rsidR="000F6F20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</w:t>
      </w: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)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Pr="000F7EF1">
        <w:rPr>
          <w:rFonts w:ascii="Times New Roman" w:eastAsia="Arial Unicode MS" w:hAnsi="Times New Roman" w:cs="Times New Roman"/>
          <w:color w:val="auto"/>
          <w:sz w:val="24"/>
          <w:szCs w:val="24"/>
        </w:rPr>
        <w:t>,  вносятся в течение 15 дней со дня подписания акта об осуществлении технологического присоединения.</w:t>
      </w:r>
    </w:p>
    <w:p w:rsidR="000B04B2" w:rsidRPr="000F7EF1" w:rsidRDefault="000B04B2" w:rsidP="000B04B2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F7EF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4.3.</w:t>
      </w:r>
      <w:r w:rsidRPr="000F7EF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F7EF1">
        <w:rPr>
          <w:rFonts w:ascii="Times New Roman" w:hAnsi="Times New Roman"/>
          <w:color w:val="auto"/>
          <w:sz w:val="24"/>
          <w:szCs w:val="24"/>
        </w:rPr>
        <w:t xml:space="preserve">Обязанность Заявителя по внесению Платы за подключение считается исполненной с момента поступления денежных средств на указанный в разделе 9 настоящего Договора расчетный счет </w:t>
      </w:r>
      <w:r w:rsidR="00382301" w:rsidRPr="000F7EF1">
        <w:rPr>
          <w:rFonts w:ascii="Times New Roman" w:hAnsi="Times New Roman"/>
          <w:color w:val="auto"/>
          <w:sz w:val="24"/>
          <w:szCs w:val="24"/>
        </w:rPr>
        <w:t>Исполнителя</w:t>
      </w:r>
      <w:r w:rsidRPr="000F7EF1">
        <w:rPr>
          <w:rFonts w:ascii="Times New Roman" w:hAnsi="Times New Roman"/>
          <w:color w:val="auto"/>
          <w:sz w:val="24"/>
          <w:szCs w:val="24"/>
        </w:rPr>
        <w:t>.</w:t>
      </w:r>
    </w:p>
    <w:p w:rsidR="000B04B2" w:rsidRPr="000F7EF1" w:rsidRDefault="000B04B2" w:rsidP="000B04B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2D85" w:rsidRPr="000F7EF1" w:rsidRDefault="00652D85" w:rsidP="000B04B2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52D85" w:rsidRDefault="00652D85" w:rsidP="000B0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4B2" w:rsidRDefault="00375DD8" w:rsidP="000B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0B04B2">
        <w:rPr>
          <w:rFonts w:ascii="Times New Roman" w:hAnsi="Times New Roman"/>
          <w:b/>
          <w:bCs/>
          <w:sz w:val="24"/>
          <w:szCs w:val="24"/>
        </w:rPr>
        <w:t>. ОТВЕТСТВЕННОСТЬ СТОРОН</w:t>
      </w:r>
    </w:p>
    <w:p w:rsidR="000B04B2" w:rsidRDefault="000B04B2" w:rsidP="000B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Default="00375DD8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4B2">
        <w:rPr>
          <w:rFonts w:ascii="Times New Roman" w:hAnsi="Times New Roman"/>
          <w:sz w:val="24"/>
          <w:szCs w:val="24"/>
        </w:rPr>
        <w:t>.1.</w:t>
      </w:r>
      <w:r w:rsidR="000B04B2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:rsidR="000B04B2" w:rsidRDefault="00375DD8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4B2">
        <w:rPr>
          <w:rFonts w:ascii="Times New Roman" w:hAnsi="Times New Roman"/>
          <w:sz w:val="24"/>
          <w:szCs w:val="24"/>
        </w:rPr>
        <w:t>.2.</w:t>
      </w:r>
      <w:r w:rsidR="000B04B2">
        <w:rPr>
          <w:rFonts w:ascii="Times New Roman" w:hAnsi="Times New Roman"/>
          <w:sz w:val="24"/>
          <w:szCs w:val="24"/>
        </w:rPr>
        <w:tab/>
        <w:t xml:space="preserve">Исполнитель несет ответственность перед Заявителем за нарушение обязательств по Договору в виде уплаты неустойки (пени) </w:t>
      </w:r>
      <w:r w:rsidR="000B04B2" w:rsidRPr="00A21568">
        <w:rPr>
          <w:rFonts w:ascii="Times New Roman" w:hAnsi="Times New Roman"/>
          <w:i/>
          <w:sz w:val="24"/>
          <w:szCs w:val="24"/>
        </w:rPr>
        <w:t>в размере</w:t>
      </w:r>
      <w:r w:rsidR="000B04B2">
        <w:rPr>
          <w:rFonts w:ascii="Times New Roman" w:hAnsi="Times New Roman"/>
          <w:sz w:val="24"/>
          <w:szCs w:val="24"/>
        </w:rPr>
        <w:t xml:space="preserve"> </w:t>
      </w:r>
      <w:r w:rsidR="000B04B2" w:rsidRPr="00A21568">
        <w:rPr>
          <w:rFonts w:ascii="Times New Roman" w:hAnsi="Times New Roman"/>
          <w:i/>
          <w:sz w:val="24"/>
          <w:szCs w:val="24"/>
        </w:rPr>
        <w:t>0,05%</w:t>
      </w:r>
      <w:r w:rsidR="000B04B2">
        <w:rPr>
          <w:rFonts w:ascii="Times New Roman" w:hAnsi="Times New Roman"/>
          <w:sz w:val="24"/>
          <w:szCs w:val="24"/>
        </w:rPr>
        <w:t xml:space="preserve"> </w:t>
      </w:r>
      <w:r w:rsidR="000B04B2" w:rsidRPr="00A21568">
        <w:rPr>
          <w:rFonts w:ascii="Times New Roman" w:hAnsi="Times New Roman"/>
          <w:i/>
          <w:sz w:val="24"/>
          <w:szCs w:val="24"/>
        </w:rPr>
        <w:t>от суммы</w:t>
      </w:r>
      <w:r w:rsidR="000B04B2">
        <w:rPr>
          <w:rFonts w:ascii="Times New Roman" w:hAnsi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="000B04B2" w:rsidRPr="00A21568">
        <w:rPr>
          <w:rFonts w:ascii="Times New Roman" w:hAnsi="Times New Roman"/>
          <w:i/>
          <w:sz w:val="24"/>
          <w:szCs w:val="24"/>
        </w:rPr>
        <w:t>не более</w:t>
      </w:r>
      <w:r w:rsidR="000B04B2">
        <w:rPr>
          <w:rFonts w:ascii="Times New Roman" w:hAnsi="Times New Roman"/>
          <w:sz w:val="24"/>
          <w:szCs w:val="24"/>
        </w:rPr>
        <w:t xml:space="preserve"> </w:t>
      </w:r>
      <w:r w:rsidR="000B04B2" w:rsidRPr="00A21568">
        <w:rPr>
          <w:rFonts w:ascii="Times New Roman" w:hAnsi="Times New Roman"/>
          <w:i/>
          <w:sz w:val="24"/>
          <w:szCs w:val="24"/>
        </w:rPr>
        <w:t>5% (пяти процентов)</w:t>
      </w:r>
      <w:r w:rsidR="000B04B2">
        <w:rPr>
          <w:rFonts w:ascii="Times New Roman" w:hAnsi="Times New Roman"/>
          <w:sz w:val="24"/>
          <w:szCs w:val="24"/>
        </w:rPr>
        <w:t xml:space="preserve"> от размера Платы за подключение.</w:t>
      </w:r>
    </w:p>
    <w:p w:rsidR="000B04B2" w:rsidRDefault="00375DD8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4B2">
        <w:rPr>
          <w:rFonts w:ascii="Times New Roman" w:hAnsi="Times New Roman"/>
          <w:sz w:val="24"/>
          <w:szCs w:val="24"/>
        </w:rPr>
        <w:t>.3.</w:t>
      </w:r>
      <w:r w:rsidR="000B04B2">
        <w:rPr>
          <w:rFonts w:ascii="Times New Roman" w:hAnsi="Times New Roman"/>
          <w:sz w:val="24"/>
          <w:szCs w:val="24"/>
        </w:rPr>
        <w:tab/>
        <w:t xml:space="preserve">В случае неисполнения либо ненадлежащего исполнения Заявителем обязательств по оплате договора, Исполнитель вправе требовать от Заявителя уплаты неустойки (пени) </w:t>
      </w:r>
      <w:r w:rsidR="000B04B2" w:rsidRPr="00F344E6">
        <w:rPr>
          <w:rFonts w:ascii="Times New Roman" w:hAnsi="Times New Roman"/>
          <w:i/>
          <w:sz w:val="24"/>
          <w:szCs w:val="24"/>
        </w:rPr>
        <w:t>в размере</w:t>
      </w:r>
      <w:r w:rsidR="000B04B2">
        <w:rPr>
          <w:rFonts w:ascii="Times New Roman" w:hAnsi="Times New Roman"/>
          <w:sz w:val="24"/>
          <w:szCs w:val="24"/>
        </w:rPr>
        <w:t xml:space="preserve"> </w:t>
      </w:r>
      <w:r w:rsidR="000B04B2" w:rsidRPr="00A21568">
        <w:rPr>
          <w:rFonts w:ascii="Times New Roman" w:hAnsi="Times New Roman"/>
          <w:i/>
          <w:sz w:val="24"/>
          <w:szCs w:val="24"/>
        </w:rPr>
        <w:t>0,05%</w:t>
      </w:r>
      <w:r w:rsidR="000B04B2">
        <w:rPr>
          <w:rFonts w:ascii="Times New Roman" w:hAnsi="Times New Roman"/>
          <w:i/>
          <w:sz w:val="24"/>
          <w:szCs w:val="24"/>
        </w:rPr>
        <w:t xml:space="preserve"> </w:t>
      </w:r>
      <w:r w:rsidR="000B04B2">
        <w:rPr>
          <w:rFonts w:ascii="Times New Roman" w:hAnsi="Times New Roman"/>
          <w:sz w:val="24"/>
          <w:szCs w:val="24"/>
        </w:rPr>
        <w:t>от суммы Платы за подключение, за каждый день просрочки, но не более 5% (пяти процентов) от размера Платы за подключение.</w:t>
      </w:r>
    </w:p>
    <w:p w:rsidR="000B04B2" w:rsidRDefault="00375DD8" w:rsidP="000B04B2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4B2">
        <w:rPr>
          <w:rFonts w:ascii="Times New Roman" w:hAnsi="Times New Roman"/>
          <w:sz w:val="24"/>
          <w:szCs w:val="24"/>
        </w:rPr>
        <w:t xml:space="preserve">.4. В случае нарушения Заявителем сроков исполнения обязательств, указанных в </w:t>
      </w:r>
      <w:proofErr w:type="spellStart"/>
      <w:r w:rsidR="000B04B2">
        <w:rPr>
          <w:rFonts w:ascii="Times New Roman" w:hAnsi="Times New Roman"/>
          <w:sz w:val="24"/>
          <w:szCs w:val="24"/>
        </w:rPr>
        <w:t>п.п</w:t>
      </w:r>
      <w:proofErr w:type="spellEnd"/>
      <w:r w:rsidR="000B04B2">
        <w:rPr>
          <w:rFonts w:ascii="Times New Roman" w:hAnsi="Times New Roman"/>
          <w:sz w:val="24"/>
          <w:szCs w:val="24"/>
        </w:rPr>
        <w:t xml:space="preserve">. 2.3.3. 2.3.4, 2.3.5 и 4.2 договора, а также в иных случаях нарушения встречного исполнения обязательств, исполнение обязательств Исполнителя по подключению Объекта к системе теплоснабжения приостанавливается, срок исполнения обязательств Исполнителя продлевается на срок неисполнения своих обязательств Заявителем, также Исполнитель вправе требовать от </w:t>
      </w:r>
      <w:r w:rsidR="008378E9">
        <w:rPr>
          <w:rFonts w:ascii="Times New Roman" w:hAnsi="Times New Roman"/>
          <w:sz w:val="24"/>
          <w:szCs w:val="24"/>
        </w:rPr>
        <w:t>Заявителя</w:t>
      </w:r>
      <w:r w:rsidR="000B04B2">
        <w:rPr>
          <w:rFonts w:ascii="Times New Roman" w:hAnsi="Times New Roman"/>
          <w:sz w:val="24"/>
          <w:szCs w:val="24"/>
        </w:rPr>
        <w:t xml:space="preserve"> уплаты неустойки (пени) </w:t>
      </w:r>
      <w:r w:rsidR="000B04B2" w:rsidRPr="00F344E6">
        <w:rPr>
          <w:rFonts w:ascii="Times New Roman" w:hAnsi="Times New Roman"/>
          <w:i/>
          <w:sz w:val="24"/>
          <w:szCs w:val="24"/>
        </w:rPr>
        <w:t>в размере 0,05%</w:t>
      </w:r>
      <w:r w:rsidR="000B04B2">
        <w:rPr>
          <w:rFonts w:ascii="Times New Roman" w:hAnsi="Times New Roman"/>
          <w:sz w:val="24"/>
          <w:szCs w:val="24"/>
        </w:rPr>
        <w:t xml:space="preserve"> от размера платы за подключение</w:t>
      </w:r>
      <w:r w:rsidR="008378E9">
        <w:rPr>
          <w:rFonts w:ascii="Times New Roman" w:hAnsi="Times New Roman"/>
          <w:sz w:val="24"/>
          <w:szCs w:val="24"/>
        </w:rPr>
        <w:t xml:space="preserve"> за каждый день просрочки исполнения обязательств</w:t>
      </w:r>
      <w:r w:rsidR="000B04B2">
        <w:rPr>
          <w:rFonts w:ascii="Times New Roman" w:hAnsi="Times New Roman"/>
          <w:sz w:val="24"/>
          <w:szCs w:val="24"/>
        </w:rPr>
        <w:t xml:space="preserve">, но не более 5% (пяти процентов) от указанной суммы. </w:t>
      </w:r>
    </w:p>
    <w:p w:rsidR="000B04B2" w:rsidRDefault="00375DD8" w:rsidP="000B04B2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4B2">
        <w:rPr>
          <w:rFonts w:ascii="Times New Roman" w:hAnsi="Times New Roman"/>
          <w:sz w:val="24"/>
          <w:szCs w:val="24"/>
        </w:rPr>
        <w:t xml:space="preserve">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ответственность в размере реального ущерба при наличии вины. Размер реального ущерба устанавливается вступившим в законную силу решением суда. </w:t>
      </w:r>
    </w:p>
    <w:p w:rsidR="000F6F20" w:rsidRDefault="000F6F20" w:rsidP="000B04B2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4B2" w:rsidRDefault="00375DD8" w:rsidP="000B04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0B04B2">
        <w:rPr>
          <w:rFonts w:ascii="Times New Roman" w:hAnsi="Times New Roman"/>
          <w:b/>
          <w:bCs/>
          <w:sz w:val="24"/>
          <w:szCs w:val="24"/>
        </w:rPr>
        <w:t>. РАЗРЕШЕНИЕ СПОРОВ</w:t>
      </w:r>
    </w:p>
    <w:p w:rsidR="000B04B2" w:rsidRDefault="00375DD8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B04B2">
        <w:rPr>
          <w:rFonts w:ascii="Times New Roman" w:hAnsi="Times New Roman"/>
          <w:sz w:val="24"/>
          <w:szCs w:val="24"/>
        </w:rPr>
        <w:t>.1.</w:t>
      </w:r>
      <w:r w:rsidR="000B04B2">
        <w:rPr>
          <w:rFonts w:ascii="Times New Roman" w:hAnsi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0B04B2" w:rsidRDefault="00375DD8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B04B2">
        <w:rPr>
          <w:rFonts w:ascii="Times New Roman" w:hAnsi="Times New Roman"/>
          <w:sz w:val="24"/>
          <w:szCs w:val="24"/>
        </w:rPr>
        <w:t>.2.</w:t>
      </w:r>
      <w:r w:rsidR="000B04B2">
        <w:rPr>
          <w:rFonts w:ascii="Times New Roman" w:hAnsi="Times New Roman"/>
          <w:sz w:val="24"/>
          <w:szCs w:val="24"/>
        </w:rPr>
        <w:tab/>
        <w:t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города Москвы.</w:t>
      </w:r>
    </w:p>
    <w:p w:rsidR="000B04B2" w:rsidRDefault="00375DD8" w:rsidP="000B04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B04B2">
        <w:rPr>
          <w:rFonts w:ascii="Times New Roman" w:hAnsi="Times New Roman"/>
          <w:b/>
          <w:bCs/>
          <w:sz w:val="24"/>
          <w:szCs w:val="24"/>
        </w:rPr>
        <w:t>.</w:t>
      </w:r>
      <w:r w:rsidR="000B04B2">
        <w:rPr>
          <w:rFonts w:ascii="Times New Roman" w:hAnsi="Times New Roman"/>
          <w:sz w:val="24"/>
          <w:szCs w:val="24"/>
        </w:rPr>
        <w:t> </w:t>
      </w:r>
      <w:r w:rsidR="000B04B2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0B04B2" w:rsidRDefault="00375DD8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4B2">
        <w:rPr>
          <w:rFonts w:ascii="Times New Roman" w:hAnsi="Times New Roman"/>
          <w:sz w:val="24"/>
          <w:szCs w:val="24"/>
        </w:rPr>
        <w:t>.1.</w:t>
      </w:r>
      <w:r w:rsidR="000B04B2">
        <w:rPr>
          <w:rFonts w:ascii="Times New Roman" w:hAnsi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0B04B2" w:rsidRDefault="00375DD8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4B2">
        <w:rPr>
          <w:rFonts w:ascii="Times New Roman" w:hAnsi="Times New Roman"/>
          <w:sz w:val="24"/>
          <w:szCs w:val="24"/>
        </w:rPr>
        <w:t>.2.</w:t>
      </w:r>
      <w:r w:rsidR="000B04B2"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B04B2" w:rsidRDefault="00375DD8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4B2">
        <w:rPr>
          <w:rFonts w:ascii="Times New Roman" w:hAnsi="Times New Roman"/>
          <w:sz w:val="24"/>
          <w:szCs w:val="24"/>
        </w:rPr>
        <w:t>.3.</w:t>
      </w:r>
      <w:r w:rsidR="000B04B2">
        <w:rPr>
          <w:rFonts w:ascii="Times New Roman" w:hAnsi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B04B2" w:rsidRDefault="000B04B2" w:rsidP="000B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B2" w:rsidRDefault="00375DD8" w:rsidP="000B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0B04B2">
        <w:rPr>
          <w:rFonts w:ascii="Times New Roman" w:hAnsi="Times New Roman"/>
          <w:b/>
          <w:bCs/>
          <w:sz w:val="24"/>
          <w:szCs w:val="24"/>
        </w:rPr>
        <w:t>. ПРИЛОЖЕНИЯ К ДОГОВОРУ</w:t>
      </w:r>
    </w:p>
    <w:p w:rsidR="000B04B2" w:rsidRDefault="000B04B2" w:rsidP="000B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Default="000B04B2" w:rsidP="000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Условия подключения;</w:t>
      </w:r>
    </w:p>
    <w:p w:rsidR="000B04B2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– Акт о готовности внутриплощадочных или внутридомовых сетей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оборудования к подаче тепловой энергии и теплоносителя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;</w:t>
      </w:r>
    </w:p>
    <w:p w:rsidR="000B04B2" w:rsidRDefault="000B04B2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.</w:t>
      </w:r>
    </w:p>
    <w:p w:rsidR="000B04B2" w:rsidRDefault="00375DD8" w:rsidP="000B04B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B04B2">
        <w:rPr>
          <w:rFonts w:ascii="Times New Roman" w:hAnsi="Times New Roman"/>
          <w:b/>
          <w:bCs/>
          <w:sz w:val="24"/>
          <w:szCs w:val="24"/>
        </w:rPr>
        <w:t>. РЕКВИЗИТЫ И ПОДПИСИ СТОРОН</w:t>
      </w:r>
    </w:p>
    <w:tbl>
      <w:tblPr>
        <w:tblStyle w:val="TableNormal"/>
        <w:tblW w:w="99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5134"/>
      </w:tblGrid>
      <w:tr w:rsidR="000B04B2" w:rsidRPr="00A35E54" w:rsidTr="00A35E54">
        <w:trPr>
          <w:trHeight w:val="4517"/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Заявитель:</w:t>
            </w:r>
            <w:r w:rsidR="00433DB9" w:rsidRPr="000F7E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F4161B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4161B" w:rsidRPr="00F4161B" w:rsidRDefault="00F4161B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0B04B2" w:rsidRPr="000F7EF1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443CE" w:rsidRPr="000F7EF1" w:rsidRDefault="00B443CE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C32BF" w:rsidRDefault="00F4161B" w:rsidP="00CC32BF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F4161B" w:rsidRPr="000F7EF1" w:rsidRDefault="00F4161B" w:rsidP="00CC32B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</w:rPr>
            </w:pPr>
          </w:p>
          <w:p w:rsidR="000B04B2" w:rsidRPr="000F7EF1" w:rsidRDefault="00CC32BF" w:rsidP="00B443CE">
            <w:pPr>
              <w:tabs>
                <w:tab w:val="left" w:pos="2880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b/>
                <w:bCs/>
                <w:color w:val="auto"/>
                <w:spacing w:val="-8"/>
                <w:sz w:val="24"/>
                <w:szCs w:val="24"/>
              </w:rPr>
              <w:t xml:space="preserve">_______________ </w:t>
            </w:r>
            <w:r w:rsidR="00F4161B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Pr="000F7EF1" w:rsidRDefault="000B04B2" w:rsidP="00A0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Исполнитель: </w:t>
            </w:r>
            <w:r w:rsidR="00A017CE" w:rsidRPr="000F7E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ООО «Декор»</w:t>
            </w:r>
          </w:p>
          <w:p w:rsidR="000B04B2" w:rsidRPr="000F7EF1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Адрес места нахождения </w:t>
            </w:r>
          </w:p>
          <w:p w:rsidR="000B04B2" w:rsidRPr="000F7EF1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(почтовый адрес): </w:t>
            </w:r>
          </w:p>
          <w:p w:rsidR="000B04B2" w:rsidRPr="000F7EF1" w:rsidRDefault="00271D2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pacing w:val="-8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pacing w:val="-8"/>
                <w:sz w:val="24"/>
                <w:szCs w:val="24"/>
              </w:rPr>
              <w:t xml:space="preserve">142770 г. Москва, пос. Сосенское, пос. Коммунарка, ул. Александры </w:t>
            </w:r>
            <w:proofErr w:type="spellStart"/>
            <w:r w:rsidRPr="000F7EF1">
              <w:rPr>
                <w:rFonts w:ascii="Times New Roman" w:hAnsi="Times New Roman"/>
                <w:iCs/>
                <w:color w:val="auto"/>
                <w:spacing w:val="-8"/>
                <w:sz w:val="24"/>
                <w:szCs w:val="24"/>
              </w:rPr>
              <w:t>Монаховой</w:t>
            </w:r>
            <w:proofErr w:type="spellEnd"/>
            <w:r w:rsidRPr="000F7EF1">
              <w:rPr>
                <w:rFonts w:ascii="Times New Roman" w:hAnsi="Times New Roman"/>
                <w:iCs/>
                <w:color w:val="auto"/>
                <w:spacing w:val="-8"/>
                <w:sz w:val="24"/>
                <w:szCs w:val="24"/>
              </w:rPr>
              <w:t>, д. 10, ком. 41</w:t>
            </w:r>
          </w:p>
          <w:p w:rsidR="000B04B2" w:rsidRPr="000F7EF1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ОГРН </w:t>
            </w:r>
            <w:r w:rsidR="00271D22" w:rsidRPr="000F7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1047797089273</w:t>
            </w:r>
          </w:p>
          <w:p w:rsidR="000B04B2" w:rsidRPr="000F7EF1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ИНН </w:t>
            </w:r>
            <w:r w:rsidR="00271D22" w:rsidRPr="000F7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7727531060</w:t>
            </w: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</w:p>
          <w:p w:rsidR="000B04B2" w:rsidRPr="000F7EF1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КПП </w:t>
            </w:r>
            <w:r w:rsidR="00271D22" w:rsidRPr="000F7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775101001</w:t>
            </w:r>
          </w:p>
          <w:p w:rsidR="000B04B2" w:rsidRPr="000F7EF1" w:rsidRDefault="000B04B2" w:rsidP="008378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Банковские реквизиты:</w:t>
            </w:r>
          </w:p>
          <w:p w:rsidR="00385A5E" w:rsidRPr="000F7EF1" w:rsidRDefault="00385A5E" w:rsidP="00385A5E">
            <w:pPr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Р/с 40702810101300016724 </w:t>
            </w:r>
          </w:p>
          <w:p w:rsidR="00385A5E" w:rsidRPr="000F7EF1" w:rsidRDefault="00385A5E" w:rsidP="00385A5E">
            <w:pPr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АО «АЛЬФА-БАНК»</w:t>
            </w:r>
          </w:p>
          <w:p w:rsidR="00385A5E" w:rsidRPr="000F7EF1" w:rsidRDefault="00385A5E" w:rsidP="00385A5E">
            <w:pPr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К/с 30101810200000000593</w:t>
            </w:r>
          </w:p>
          <w:p w:rsidR="00385A5E" w:rsidRPr="000F7EF1" w:rsidRDefault="00385A5E" w:rsidP="00385A5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БИК: 044525593</w:t>
            </w:r>
          </w:p>
          <w:p w:rsidR="000B04B2" w:rsidRPr="000F7EF1" w:rsidRDefault="000B04B2" w:rsidP="008378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Телефон: </w:t>
            </w:r>
            <w:r w:rsidR="00271D22" w:rsidRPr="000F7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(495) 817-65-50.</w:t>
            </w:r>
          </w:p>
          <w:p w:rsidR="00271D22" w:rsidRPr="000F7EF1" w:rsidRDefault="00271D22" w:rsidP="0083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0B04B2" w:rsidRPr="000F7EF1" w:rsidRDefault="00271D22" w:rsidP="008378E9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b/>
                <w:bCs/>
                <w:iCs/>
                <w:color w:val="auto"/>
                <w:spacing w:val="-8"/>
                <w:sz w:val="24"/>
                <w:szCs w:val="24"/>
              </w:rPr>
              <w:t>Генеральный директор</w:t>
            </w:r>
          </w:p>
          <w:p w:rsidR="000B04B2" w:rsidRPr="000F7EF1" w:rsidRDefault="000B04B2" w:rsidP="008378E9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</w:rPr>
            </w:pPr>
          </w:p>
          <w:p w:rsidR="000B04B2" w:rsidRPr="000F7EF1" w:rsidRDefault="000B04B2" w:rsidP="00271D2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EF1">
              <w:rPr>
                <w:rFonts w:ascii="Times New Roman" w:hAnsi="Times New Roman"/>
                <w:b/>
                <w:bCs/>
                <w:color w:val="auto"/>
                <w:spacing w:val="-8"/>
                <w:sz w:val="24"/>
                <w:szCs w:val="24"/>
              </w:rPr>
              <w:t xml:space="preserve">_______________ </w:t>
            </w:r>
            <w:r w:rsidR="00271D22" w:rsidRPr="000F7E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Е.В. </w:t>
            </w:r>
            <w:proofErr w:type="spellStart"/>
            <w:r w:rsidR="00271D22" w:rsidRPr="000F7E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Шарковская</w:t>
            </w:r>
            <w:proofErr w:type="spellEnd"/>
          </w:p>
        </w:tc>
      </w:tr>
    </w:tbl>
    <w:p w:rsidR="00F4161B" w:rsidRDefault="00F4161B" w:rsidP="000B04B2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F4161B" w:rsidRDefault="00F416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161B" w:rsidRDefault="00F4161B" w:rsidP="000B04B2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B04B2" w:rsidRDefault="000B04B2" w:rsidP="000B04B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подключении</w:t>
      </w:r>
    </w:p>
    <w:p w:rsidR="000B04B2" w:rsidRDefault="000B04B2" w:rsidP="000B04B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системе теплоснабжения</w:t>
      </w:r>
    </w:p>
    <w:p w:rsidR="000B04B2" w:rsidRDefault="000B04B2" w:rsidP="000B04B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 » _________ 20__ г.</w:t>
      </w:r>
    </w:p>
    <w:p w:rsidR="000B04B2" w:rsidRDefault="000B04B2" w:rsidP="000B04B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</w:t>
      </w:r>
    </w:p>
    <w:p w:rsidR="000B04B2" w:rsidRDefault="000B04B2" w:rsidP="000B04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подключения № ___________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подключения объекта капитального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45631B">
        <w:rPr>
          <w:rFonts w:ascii="Times New Roman" w:hAnsi="Times New Roman"/>
          <w:sz w:val="24"/>
          <w:szCs w:val="24"/>
        </w:rPr>
        <w:t xml:space="preserve">к системам теплоснабжения </w:t>
      </w:r>
      <w:r w:rsidR="006379DB" w:rsidRPr="006379DB">
        <w:rPr>
          <w:rFonts w:ascii="Times New Roman" w:hAnsi="Times New Roman"/>
          <w:iCs/>
          <w:sz w:val="24"/>
          <w:szCs w:val="24"/>
        </w:rPr>
        <w:t>ООО «Декор»</w:t>
      </w:r>
      <w:r w:rsidRPr="006379DB">
        <w:rPr>
          <w:rFonts w:ascii="Times New Roman" w:hAnsi="Times New Roman"/>
          <w:iCs/>
          <w:sz w:val="24"/>
          <w:szCs w:val="24"/>
        </w:rPr>
        <w:t xml:space="preserve"> (источник теплоснабжения – </w:t>
      </w:r>
      <w:r w:rsidR="006379DB" w:rsidRPr="006379DB">
        <w:rPr>
          <w:rFonts w:ascii="Times New Roman" w:hAnsi="Times New Roman"/>
          <w:iCs/>
          <w:sz w:val="24"/>
          <w:szCs w:val="24"/>
        </w:rPr>
        <w:t>Водонагревательная котельная ООО «Декор»</w:t>
      </w:r>
      <w:r w:rsidRPr="006379DB">
        <w:rPr>
          <w:rFonts w:ascii="Times New Roman" w:hAnsi="Times New Roman"/>
          <w:iCs/>
          <w:sz w:val="24"/>
          <w:szCs w:val="24"/>
        </w:rPr>
        <w:t>)</w:t>
      </w:r>
      <w:r w:rsidRPr="006379DB">
        <w:rPr>
          <w:rFonts w:ascii="Times New Roman" w:hAnsi="Times New Roman"/>
          <w:sz w:val="24"/>
          <w:szCs w:val="24"/>
        </w:rPr>
        <w:t>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условий подключения 3 года. По истечении срока действия, условия подключения могут быть изменены.</w:t>
      </w:r>
    </w:p>
    <w:p w:rsidR="000B04B2" w:rsidRDefault="000B04B2" w:rsidP="000B04B2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0B04B2" w:rsidRDefault="000B04B2" w:rsidP="000B04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подключения объекта: </w:t>
      </w:r>
      <w:r w:rsidR="006379DB" w:rsidRPr="00382301">
        <w:rPr>
          <w:rFonts w:ascii="Times New Roman" w:hAnsi="Times New Roman"/>
          <w:iCs/>
          <w:sz w:val="24"/>
          <w:szCs w:val="24"/>
        </w:rPr>
        <w:t>подтвержденная правоустанавливающими документами граница земельного участка, на котором расположен Объект.</w:t>
      </w:r>
    </w:p>
    <w:p w:rsidR="000B04B2" w:rsidRDefault="000B04B2" w:rsidP="000B04B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тепловая нагрузка: </w:t>
      </w:r>
      <w:r w:rsidR="00F4161B">
        <w:rPr>
          <w:rFonts w:ascii="Times New Roman" w:hAnsi="Times New Roman"/>
          <w:b/>
          <w:sz w:val="24"/>
          <w:szCs w:val="24"/>
        </w:rPr>
        <w:t>_________________</w:t>
      </w:r>
      <w:r w:rsidRPr="006379DB">
        <w:rPr>
          <w:rFonts w:ascii="Times New Roman" w:hAnsi="Times New Roman"/>
          <w:b/>
          <w:sz w:val="24"/>
          <w:szCs w:val="24"/>
        </w:rPr>
        <w:t>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1417"/>
        <w:gridCol w:w="992"/>
        <w:gridCol w:w="1276"/>
        <w:gridCol w:w="1559"/>
      </w:tblGrid>
      <w:tr w:rsidR="000B04B2" w:rsidTr="00B443CE">
        <w:trPr>
          <w:trHeight w:val="810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Default="000B04B2" w:rsidP="008378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подключения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4B2" w:rsidRDefault="000B04B2" w:rsidP="008378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6379DB" w:rsidTr="00B443CE">
        <w:trPr>
          <w:trHeight w:val="1500"/>
        </w:trPr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DB" w:rsidRDefault="006379DB" w:rsidP="008378E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6379DB" w:rsidP="008378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6379DB" w:rsidP="008378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B443CE" w:rsidP="008378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6379DB" w:rsidP="008378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3CE" w:rsidRDefault="006379DB" w:rsidP="0083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379DB" w:rsidRDefault="006379DB" w:rsidP="008378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(с учетом ГВС макс)</w:t>
            </w:r>
          </w:p>
        </w:tc>
      </w:tr>
      <w:tr w:rsidR="006379DB" w:rsidTr="00B443CE">
        <w:trPr>
          <w:trHeight w:val="36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Pr="00B443CE" w:rsidRDefault="006379DB" w:rsidP="008378E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6379DB" w:rsidP="008378E9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6379DB" w:rsidP="00B443C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6379DB" w:rsidP="00B443C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6379DB" w:rsidP="00B443C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9DB" w:rsidRDefault="006379DB" w:rsidP="00B443CE">
            <w:pPr>
              <w:spacing w:after="0" w:line="240" w:lineRule="auto"/>
              <w:jc w:val="center"/>
            </w:pPr>
          </w:p>
        </w:tc>
      </w:tr>
    </w:tbl>
    <w:p w:rsidR="000B04B2" w:rsidRDefault="000B04B2" w:rsidP="000B0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в точке подключения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(выбирается в зависимости от варианта подключения)</w:t>
      </w:r>
      <w:r>
        <w:rPr>
          <w:rFonts w:ascii="Times New Roman" w:hAnsi="Times New Roman"/>
          <w:sz w:val="24"/>
          <w:szCs w:val="24"/>
        </w:rPr>
        <w:t>: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отопления в точке подключения:</w:t>
      </w:r>
    </w:p>
    <w:p w:rsidR="000B04B2" w:rsidRDefault="000B04B2" w:rsidP="000B04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подающий трубопровод                     </w:t>
      </w:r>
      <w:r w:rsidR="00A95273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  ± 5% м. в. ст.;</w:t>
      </w:r>
    </w:p>
    <w:p w:rsidR="000B04B2" w:rsidRDefault="000B04B2" w:rsidP="000B04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обратный трубопровод                       </w:t>
      </w:r>
      <w:r w:rsidR="00A9527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 ±5% м. в. ст.</w:t>
      </w:r>
    </w:p>
    <w:p w:rsidR="00A95273" w:rsidRDefault="000B04B2" w:rsidP="00A952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Температурный график </w:t>
      </w:r>
      <w:r w:rsidR="00A95273">
        <w:rPr>
          <w:rFonts w:ascii="Times New Roman" w:hAnsi="Times New Roman"/>
          <w:sz w:val="24"/>
          <w:szCs w:val="24"/>
        </w:rPr>
        <w:t>на источнике теплоснабжения (105-70)</w:t>
      </w:r>
      <w:r w:rsidR="00A95273" w:rsidRPr="00A95273">
        <w:t xml:space="preserve"> </w:t>
      </w:r>
      <w:r w:rsidR="00A95273" w:rsidRPr="00A95273">
        <w:rPr>
          <w:rFonts w:ascii="Times New Roman" w:hAnsi="Times New Roman"/>
          <w:sz w:val="24"/>
          <w:szCs w:val="24"/>
        </w:rPr>
        <w:t>С</w:t>
      </w:r>
    </w:p>
    <w:p w:rsidR="000B04B2" w:rsidRDefault="000B04B2" w:rsidP="00A952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:rsidR="000B04B2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1. Разработать проект и выполнить </w:t>
      </w:r>
      <w:r w:rsidR="00A95273">
        <w:rPr>
          <w:rFonts w:ascii="Times New Roman" w:hAnsi="Times New Roman"/>
          <w:i/>
          <w:iCs/>
          <w:sz w:val="24"/>
          <w:szCs w:val="24"/>
        </w:rPr>
        <w:t>реконструкцию водогрейной котельной 30,3 МВт с увеличением мощности до 54,3 МВт.</w:t>
      </w:r>
    </w:p>
    <w:p w:rsidR="000B04B2" w:rsidRDefault="00B443CE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</w:t>
      </w:r>
      <w:r w:rsidR="000B04B2">
        <w:rPr>
          <w:rFonts w:ascii="Times New Roman" w:hAnsi="Times New Roman"/>
          <w:i/>
          <w:iCs/>
          <w:sz w:val="24"/>
          <w:szCs w:val="24"/>
        </w:rPr>
        <w:t>. Разработать и выполнить мероприятия, обеспечивающие бесперебойное тепло-, водоснабжение всех существующих потребителей.</w:t>
      </w:r>
    </w:p>
    <w:p w:rsidR="000B04B2" w:rsidRDefault="00B443CE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</w:t>
      </w:r>
      <w:r w:rsidR="000B04B2">
        <w:rPr>
          <w:rFonts w:ascii="Times New Roman" w:hAnsi="Times New Roman"/>
          <w:i/>
          <w:iCs/>
          <w:sz w:val="24"/>
          <w:szCs w:val="24"/>
        </w:rPr>
        <w:t xml:space="preserve">. Разработать проект и выполнить работы по восстановлению целостности тепловых сетей абонентов. </w:t>
      </w:r>
    </w:p>
    <w:p w:rsidR="000B04B2" w:rsidRDefault="000B04B2" w:rsidP="000B04B2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B04B2" w:rsidRDefault="000B04B2" w:rsidP="000B04B2">
      <w:pPr>
        <w:widowControl w:val="0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:rsidR="000B04B2" w:rsidRPr="002269CA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3. </w:t>
      </w:r>
      <w:r w:rsidRPr="002269CA">
        <w:rPr>
          <w:rFonts w:ascii="Times New Roman" w:hAnsi="Times New Roman"/>
          <w:i/>
          <w:iCs/>
          <w:sz w:val="24"/>
          <w:szCs w:val="24"/>
        </w:rPr>
        <w:t xml:space="preserve">Разработать проект и выполнить прокладку вторичных тепловых сетей от ЦТП до </w:t>
      </w:r>
      <w:r w:rsidRPr="002269CA">
        <w:rPr>
          <w:rFonts w:ascii="Times New Roman" w:hAnsi="Times New Roman"/>
          <w:i/>
          <w:iCs/>
          <w:sz w:val="24"/>
          <w:szCs w:val="24"/>
        </w:rPr>
        <w:lastRenderedPageBreak/>
        <w:t>присоединяемых зданий.</w:t>
      </w:r>
    </w:p>
    <w:p w:rsidR="000B04B2" w:rsidRDefault="000B04B2" w:rsidP="000B04B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5. </w:t>
      </w:r>
      <w:r w:rsidRPr="00F00EF1">
        <w:rPr>
          <w:rFonts w:ascii="Times New Roman" w:hAnsi="Times New Roman"/>
          <w:i/>
          <w:iCs/>
          <w:sz w:val="24"/>
          <w:szCs w:val="24"/>
        </w:rPr>
        <w:t>Разработать проект и выполнить работы по установке в проектируемом здании оборудования для обеспечения требуемого температурного режима.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6. </w:t>
      </w:r>
      <w:r w:rsidRPr="002269C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269CA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редставить исполнителю утвержденную в установленном порядке проектную документацию (</w:t>
      </w:r>
      <w:r w:rsidRPr="00F344E6">
        <w:rPr>
          <w:rFonts w:ascii="Times New Roman" w:hAnsi="Times New Roman"/>
          <w:i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2269CA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</w:t>
      </w:r>
      <w:r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 xml:space="preserve"> выполнения условий подключения.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7. Разработать и выполнить мероприятия, обеспечивающие бесперебойное тепло-, водоснабжение всех существующих потребителей.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договора.</w:t>
      </w:r>
    </w:p>
    <w:p w:rsidR="000B04B2" w:rsidRDefault="000B04B2" w:rsidP="000B04B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10. </w:t>
      </w:r>
      <w:r>
        <w:rPr>
          <w:rFonts w:ascii="Times New Roman" w:hAnsi="Times New Roman"/>
          <w:i/>
          <w:iCs/>
          <w:sz w:val="24"/>
          <w:szCs w:val="24"/>
        </w:rPr>
        <w:t xml:space="preserve">Выполнить на Объекте монтаж узла учета тепловой энергии в соответствии с проектной документацией Объекта и условиями подключения,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руководствуясь  положениями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Правил коммерческого учета тепловой энергии, теплоносителя, утв. постановлением Правительства РФ от 18.11.2013 № 1034.</w:t>
      </w:r>
    </w:p>
    <w:p w:rsidR="000B04B2" w:rsidRPr="00952685" w:rsidRDefault="000B04B2" w:rsidP="000B0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>11.</w:t>
      </w:r>
      <w:r>
        <w:rPr>
          <w:rFonts w:ascii="Times New Roman" w:hAnsi="Times New Roman"/>
          <w:i/>
          <w:sz w:val="24"/>
          <w:szCs w:val="24"/>
        </w:rPr>
        <w:t> </w:t>
      </w:r>
      <w:r w:rsidRPr="00A077A6">
        <w:rPr>
          <w:rFonts w:ascii="Times New Roman" w:hAnsi="Times New Roman"/>
          <w:i/>
          <w:sz w:val="24"/>
          <w:szCs w:val="24"/>
        </w:rPr>
        <w:t>Представить Исполнителю исполнительную документацию (</w:t>
      </w:r>
      <w:r w:rsidRPr="00A077A6">
        <w:rPr>
          <w:rFonts w:ascii="Times New Roman" w:hAnsi="Times New Roman"/>
          <w:i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A077A6">
        <w:rPr>
          <w:rFonts w:ascii="Times New Roman" w:hAnsi="Times New Roman"/>
          <w:i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A077A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тепловой энергии и теплоносителя, включая наличие контрольной геодезической съемки, проводимой ГБУ «</w:t>
      </w:r>
      <w:proofErr w:type="spellStart"/>
      <w:r w:rsidRPr="00A077A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Мосгоргеотрест</w:t>
      </w:r>
      <w:proofErr w:type="spellEnd"/>
      <w:r w:rsidRPr="00A077A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».</w:t>
      </w:r>
    </w:p>
    <w:p w:rsidR="000B04B2" w:rsidRDefault="000B04B2" w:rsidP="000B04B2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B04B2" w:rsidRDefault="000B04B2" w:rsidP="000B04B2">
      <w:pPr>
        <w:widowControl w:val="0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1. Проект теплового ввода выполнить в соответствии с требованиями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СП 124.13330.2012 Свод правил. Тепловые сети. Актуализированная редакция СНиП 41-02-2003, СП 41-105-2002 с учетом применения стальных труб и фасонных изделий, изолированных пенополиуретаном в защитной оболочке из полиэтилена, изготовленных в заводских условиях по ГОСТ 30732-2006 с системой оперативного дистанционного контроля состояния тепловой изоляции и применением запорной арматуры типа «шаровой кран». 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покровного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:rsidR="000B04B2" w:rsidRDefault="000B04B2" w:rsidP="000B04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:rsidR="000B04B2" w:rsidRDefault="000B04B2" w:rsidP="000B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 При проектировании вторичных тепловых сетей предусмотреть: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сети отопления и вентиляции из стальных трубопроводов и фасонных изделий,  изготовленных в заводских условиях с системой оперативного дистанционного контроля состояния тепловой изоляции, 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ГОСТ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30732-2006 </w:t>
      </w:r>
      <w:r>
        <w:rPr>
          <w:rFonts w:ascii="Times New Roman" w:hAnsi="Times New Roman"/>
          <w:i/>
          <w:iCs/>
          <w:sz w:val="24"/>
          <w:szCs w:val="24"/>
        </w:rPr>
        <w:t>«Трубы и фасонные изделия стальные с тепловой изоляцией из пенополиуретана с защитной оболочкой»;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сети отопления и вентиляции с температурными графиками (независимая схема присоединения)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и  горячего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рабочая температура (сети отопления и вентиляции) - до 115 град. С и рабочим давлением до 1,0 МПа;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наличие армированного слоя;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кислородозащитного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слоя (ГОСТ Р 56730-2015);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в коллекторах стальные трубы с навесной теплоизоляцией.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Применять запорную арматуру типа «шаровой кран» класс герметичности «А» по ГОСТ 9544.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Проект выполнить в соответствии с требованиями СП 124.13330.2012 (актуализированная редакция СНиП 41-02-2003), СП 41-107-2004 и другими руководящими документами.</w:t>
      </w:r>
    </w:p>
    <w:p w:rsidR="000B04B2" w:rsidRDefault="000B04B2" w:rsidP="000B04B2">
      <w:pPr>
        <w:pStyle w:val="ac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3. </w:t>
      </w:r>
      <w:r>
        <w:rPr>
          <w:rFonts w:ascii="Times New Roman" w:hAnsi="Times New Roman"/>
          <w:i/>
          <w:iCs/>
          <w:sz w:val="24"/>
          <w:szCs w:val="24"/>
        </w:rPr>
        <w:t>При проектировании и строительстве ЦТП (ИТП) или разработке проекта реконструкции ЦТП (ИТП) руководствоваться СП 124.13330.2012, СП 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Госстроя России от 13.12.2000 № 285 «Об утверждении Типовой инструкции по технической эксплуатации тепловых сетей коммунального теплоснабжения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4. В проекте предусмотреть расчет поверхностей нагрева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водоводяных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подогревателей по каждой системе с указанием требуемой поверхности нагрева с запасом в размере 10%, с проверкой наличия запаса по расходу сетевой воды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в размере 15%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 учетом обеспечения температуры горячей воды в местах водоразбора не ниже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 xml:space="preserve"> 60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С.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5. В проекте предусмотреть установку средств автоматизации на тепловом вводе для обеспечения заданного давления в обратном трубопроводе,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а также устройств защиты оборудования, тепловых сетей и систем теплопотребления от недопустимых изменений давления и гидравлических ударов в соответствии с ГОСТ Р 54086-2010.</w:t>
      </w:r>
    </w:p>
    <w:p w:rsidR="000B04B2" w:rsidRPr="00FF279A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7. </w:t>
      </w:r>
      <w:r w:rsidRPr="00FF279A">
        <w:rPr>
          <w:rFonts w:ascii="Times New Roman" w:hAnsi="Times New Roman"/>
          <w:i/>
          <w:iCs/>
          <w:sz w:val="24"/>
          <w:szCs w:val="24"/>
        </w:rPr>
        <w:t xml:space="preserve">В ЦТП (ИТП) предусмотреть аварийную перемычку после головных задвижек, запорную арматуру после аварийной перемычки на прямом и обратном трубопроводе тепловой сети и </w:t>
      </w:r>
      <w:proofErr w:type="spellStart"/>
      <w:r w:rsidRPr="00FF279A">
        <w:rPr>
          <w:rFonts w:ascii="Times New Roman" w:hAnsi="Times New Roman"/>
          <w:i/>
          <w:iCs/>
          <w:sz w:val="24"/>
          <w:szCs w:val="24"/>
        </w:rPr>
        <w:t>спускник</w:t>
      </w:r>
      <w:proofErr w:type="spellEnd"/>
      <w:r w:rsidRPr="00FF279A">
        <w:rPr>
          <w:rFonts w:ascii="Times New Roman" w:hAnsi="Times New Roman"/>
          <w:i/>
          <w:iCs/>
          <w:sz w:val="24"/>
          <w:szCs w:val="24"/>
        </w:rPr>
        <w:t xml:space="preserve"> (диаметром, рассчитанным в соответствии с тепловой нагрузкой на отопление), после дублирующей запорной арматуры на обратном трубопроводе.</w:t>
      </w:r>
    </w:p>
    <w:p w:rsidR="000B04B2" w:rsidRDefault="000B04B2" w:rsidP="000B04B2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 Электроснабжение и Электрооборудование:</w:t>
      </w:r>
    </w:p>
    <w:p w:rsidR="000B04B2" w:rsidRDefault="000B04B2" w:rsidP="000B04B2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электроснабжение ЦТП (ИТП) выполнить по техническим условиям, выданным электросетевой компанией; </w:t>
      </w:r>
    </w:p>
    <w:p w:rsidR="000B04B2" w:rsidRDefault="000B04B2" w:rsidP="000B04B2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оформить акт технологического присоединения к электрическим сетям сетевой компании;</w:t>
      </w:r>
    </w:p>
    <w:p w:rsidR="000B04B2" w:rsidRDefault="000B04B2" w:rsidP="000B04B2">
      <w:pPr>
        <w:widowControl w:val="0"/>
        <w:numPr>
          <w:ilvl w:val="0"/>
          <w:numId w:val="31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запроектировать и установить по ТУ электросетевой компании узел учета электроэнергии;</w:t>
      </w:r>
    </w:p>
    <w:p w:rsidR="000B04B2" w:rsidRDefault="000B04B2" w:rsidP="000B04B2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руководствоваться требованиями Правил устройства электроустановок (ПУЭ);</w:t>
      </w:r>
    </w:p>
    <w:p w:rsidR="000B04B2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категория надежности электроснабжения ЦТП (ИТП) определяется в соответствии с СП 41-101-95 и СП 31-110-2003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0B04B2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электрические сети должны обеспечивать возможность работы сварочных аппаратов и ручного электромеханического инструмента;</w:t>
      </w:r>
    </w:p>
    <w:p w:rsidR="000B04B2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местное управление задвижками с электроприводами и насосами должно дублироваться дистанционным управлением со щита, расположенного на высоте не ниже планировочной отметки земли;</w:t>
      </w:r>
    </w:p>
    <w:p w:rsidR="000B04B2" w:rsidRDefault="000B04B2" w:rsidP="000B04B2">
      <w:pPr>
        <w:widowControl w:val="0"/>
        <w:numPr>
          <w:ilvl w:val="0"/>
          <w:numId w:val="31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предусмотреть установку на насосах ХВС частотно-регулируемых приводов (ЧРП).</w:t>
      </w:r>
    </w:p>
    <w:p w:rsidR="000B04B2" w:rsidRDefault="000B04B2" w:rsidP="000B04B2">
      <w:pPr>
        <w:widowControl w:val="0"/>
        <w:numPr>
          <w:ilvl w:val="0"/>
          <w:numId w:val="3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 планируемом размещении 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ограждения в виде стены с навесом, устройство металлической двери и освещение над входом и при спуске. 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здание. 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 проектировании реконструкции помещений тепловых пунктов необходимо выполнить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обмерочные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чертежи зданий, подлежащих реконструкции, и получить инженерное заключение специализированной организации о несущей способности фундаментов, состоянии несущих и ограждающих конструкций, а также при необходимости предусмотреть навес над входом в здание ИТП (ЦТП).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10. Рекомендуемый перечень материалов и оборудования для установки в ЦТП (ИТП) и на тепловых сетях: </w:t>
      </w:r>
    </w:p>
    <w:p w:rsidR="000B04B2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трубы по ГОСТ 8731-74, ГОСТ 8733-78, сталь 20 бесшовные, горячедеформированные,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термообработанные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группа В;</w:t>
      </w:r>
    </w:p>
    <w:p w:rsidR="000B04B2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трубы по ГОСТ 20295-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85,  сталь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17Г1С, 17Г1С-У электросварные,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прямошовные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термообработанные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0B04B2" w:rsidRDefault="000B04B2" w:rsidP="000B04B2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водяные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водоподогреватели</w:t>
      </w:r>
      <w:proofErr w:type="spellEnd"/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 соответствие ПТЭ тепловых энергоустановок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;</w:t>
      </w:r>
    </w:p>
    <w:p w:rsidR="000B04B2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насосное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оборудование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с частотно-регулируемыми преобразователями и станциями группового управления насосными агрегатами;</w:t>
      </w:r>
    </w:p>
    <w:p w:rsidR="000B04B2" w:rsidRDefault="000B04B2" w:rsidP="000B04B2">
      <w:pPr>
        <w:widowControl w:val="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на вводе первичного теплоносителя регулятор перепада давления;</w:t>
      </w:r>
    </w:p>
    <w:p w:rsidR="000B04B2" w:rsidRDefault="000B04B2" w:rsidP="000B04B2">
      <w:pPr>
        <w:widowControl w:val="0"/>
        <w:numPr>
          <w:ilvl w:val="0"/>
          <w:numId w:val="36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арматура -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на вводе трубопроводов в тепловой пункт «шаровой кран»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устанавливать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не более 2 метров от стены, не выше 1,5 метра от пола. </w:t>
      </w:r>
      <w:r>
        <w:rPr>
          <w:rFonts w:ascii="Arial Unicode MS" w:eastAsia="Arial Unicode MS" w:hAnsi="Arial Unicode MS" w:cs="Arial Unicode MS"/>
          <w:spacing w:val="1"/>
          <w:sz w:val="24"/>
          <w:szCs w:val="24"/>
        </w:rPr>
        <w:br/>
      </w:r>
      <w:r>
        <w:rPr>
          <w:rFonts w:ascii="Times New Roman" w:hAnsi="Times New Roman"/>
          <w:i/>
          <w:iCs/>
          <w:spacing w:val="-2"/>
          <w:sz w:val="24"/>
          <w:szCs w:val="24"/>
        </w:rPr>
        <w:t>В качестве остальной запорной арматуры по сетевой воде - шаровые краны;</w:t>
      </w:r>
    </w:p>
    <w:p w:rsidR="000B04B2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расширительные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баки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мембранного типа или установки </w:t>
      </w:r>
      <w:proofErr w:type="gramStart"/>
      <w:r>
        <w:rPr>
          <w:rFonts w:ascii="Times New Roman" w:hAnsi="Times New Roman"/>
          <w:i/>
          <w:iCs/>
          <w:spacing w:val="2"/>
          <w:sz w:val="24"/>
          <w:szCs w:val="24"/>
        </w:rPr>
        <w:t>автоматического  поддержания</w:t>
      </w:r>
      <w:proofErr w:type="gramEnd"/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давления (АУПД) с комплектной автоматикой, выполненные в едином исполнении (модуль заводской готовности) в помещении теплового пункта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;</w:t>
      </w:r>
    </w:p>
    <w:p w:rsidR="000B04B2" w:rsidRDefault="000B04B2" w:rsidP="000B04B2">
      <w:pPr>
        <w:widowControl w:val="0"/>
        <w:numPr>
          <w:ilvl w:val="0"/>
          <w:numId w:val="36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систему диспетчеризации реализовать на одном контроллере совместно с системой автоматизации.</w:t>
      </w:r>
    </w:p>
    <w:p w:rsidR="000B04B2" w:rsidRDefault="000B04B2" w:rsidP="000B04B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11. При разработке проекта внутренних систем теплопотребления:</w:t>
      </w:r>
    </w:p>
    <w:p w:rsidR="000B04B2" w:rsidRDefault="000B04B2" w:rsidP="000B04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:rsidR="000B04B2" w:rsidRPr="00FF279A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12. </w:t>
      </w:r>
      <w:r w:rsidRPr="00FF279A">
        <w:rPr>
          <w:rFonts w:ascii="Times New Roman" w:hAnsi="Times New Roman"/>
          <w:i/>
          <w:iCs/>
          <w:sz w:val="24"/>
          <w:szCs w:val="24"/>
        </w:rPr>
        <w:t>Предусмотреть подключение системы вентиляции объекта по зависимой (или независимой) схеме.</w:t>
      </w:r>
    </w:p>
    <w:p w:rsidR="000B04B2" w:rsidRPr="00FF279A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13. </w:t>
      </w:r>
      <w:r w:rsidRPr="00FF279A">
        <w:rPr>
          <w:rFonts w:ascii="Times New Roman" w:hAnsi="Times New Roman"/>
          <w:i/>
          <w:iCs/>
          <w:sz w:val="24"/>
          <w:szCs w:val="24"/>
        </w:rPr>
        <w:t>Предусмотреть подключение системы горячего водоснабжения объекта по закрытой схеме с использованием обратной воды из системы отопления.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14. Предусмотреть раздельные контуры систем теплоснабжения (отопление, вентиляция,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оборудовать регуляторами, приборами контроля 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учета  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соответствии с Правилами коммерческого учета тепловой энергии, теплоносителя, действующих СНиП. 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15. Предусмотреть оборудование стояков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приборов надежной запорно-регулирующей арматурой, отвечающей современным требованиям.</w:t>
      </w:r>
    </w:p>
    <w:p w:rsidR="000B04B2" w:rsidRDefault="000B04B2" w:rsidP="000B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tbl>
      <w:tblPr>
        <w:tblStyle w:val="TableNormal"/>
        <w:tblW w:w="10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8"/>
        <w:gridCol w:w="5265"/>
      </w:tblGrid>
      <w:tr w:rsidR="00B443CE" w:rsidRPr="00A35E54" w:rsidTr="00F4161B">
        <w:trPr>
          <w:trHeight w:val="1751"/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3CE" w:rsidRDefault="00B443CE" w:rsidP="004A2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3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Заявитель: </w:t>
            </w:r>
          </w:p>
          <w:p w:rsidR="00B443CE" w:rsidRDefault="00F4161B" w:rsidP="004A2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F4161B" w:rsidRDefault="00F4161B" w:rsidP="004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1B" w:rsidRPr="00B443CE" w:rsidRDefault="00F4161B" w:rsidP="004A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3CE" w:rsidRDefault="00F4161B" w:rsidP="004A2C78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F4161B" w:rsidRPr="00B443CE" w:rsidRDefault="00F4161B" w:rsidP="004A2C7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B443CE" w:rsidRPr="00B443CE" w:rsidRDefault="00B443CE" w:rsidP="004A2C78">
            <w:pPr>
              <w:tabs>
                <w:tab w:val="left" w:pos="28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443CE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_______________ </w:t>
            </w:r>
            <w:r w:rsidR="00F4161B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3CE" w:rsidRDefault="00B443CE" w:rsidP="004A2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3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Исполнитель: </w:t>
            </w:r>
          </w:p>
          <w:p w:rsidR="00B443CE" w:rsidRPr="00B443CE" w:rsidRDefault="00B443CE" w:rsidP="004A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3CE">
              <w:rPr>
                <w:rFonts w:ascii="Times New Roman" w:hAnsi="Times New Roman"/>
                <w:b/>
                <w:bCs/>
                <w:sz w:val="24"/>
                <w:szCs w:val="24"/>
              </w:rPr>
              <w:t>ООО «Декор»</w:t>
            </w:r>
          </w:p>
          <w:p w:rsidR="00B443CE" w:rsidRDefault="00B443CE" w:rsidP="004A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443CE" w:rsidRPr="00B443CE" w:rsidRDefault="00B443CE" w:rsidP="004A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443CE" w:rsidRPr="00B443CE" w:rsidRDefault="00B443CE" w:rsidP="004A2C7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B443CE">
              <w:rPr>
                <w:rFonts w:ascii="Times New Roman" w:hAnsi="Times New Roman"/>
                <w:b/>
                <w:bCs/>
                <w:iCs/>
                <w:spacing w:val="-8"/>
                <w:sz w:val="24"/>
                <w:szCs w:val="24"/>
              </w:rPr>
              <w:t>Генеральный директор</w:t>
            </w:r>
          </w:p>
          <w:p w:rsidR="00B443CE" w:rsidRPr="00B443CE" w:rsidRDefault="00B443CE" w:rsidP="004A2C7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B443CE" w:rsidRPr="00B443CE" w:rsidRDefault="00B443CE" w:rsidP="004A2C78">
            <w:pPr>
              <w:spacing w:after="0" w:line="240" w:lineRule="auto"/>
              <w:rPr>
                <w:sz w:val="24"/>
                <w:szCs w:val="24"/>
              </w:rPr>
            </w:pPr>
            <w:r w:rsidRPr="00B443CE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_______________ </w:t>
            </w:r>
            <w:r w:rsidRPr="00B443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Е.В. </w:t>
            </w:r>
            <w:proofErr w:type="spellStart"/>
            <w:r w:rsidRPr="00B443CE">
              <w:rPr>
                <w:rFonts w:ascii="Times New Roman" w:hAnsi="Times New Roman"/>
                <w:b/>
                <w:bCs/>
                <w:sz w:val="24"/>
                <w:szCs w:val="24"/>
              </w:rPr>
              <w:t>Шарковская</w:t>
            </w:r>
            <w:proofErr w:type="spellEnd"/>
          </w:p>
        </w:tc>
      </w:tr>
    </w:tbl>
    <w:p w:rsidR="00F4161B" w:rsidRDefault="00F4161B" w:rsidP="000B0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04B2" w:rsidRDefault="00F4161B" w:rsidP="00F4161B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="000B04B2">
        <w:rPr>
          <w:rStyle w:val="Hyperlink4"/>
          <w:rFonts w:eastAsia="Calibri"/>
        </w:rPr>
        <w:lastRenderedPageBreak/>
        <w:t xml:space="preserve">Приложение № </w:t>
      </w:r>
      <w:r w:rsidR="000B04B2">
        <w:rPr>
          <w:rStyle w:val="af0"/>
          <w:rFonts w:ascii="Times New Roman" w:hAnsi="Times New Roman"/>
          <w:sz w:val="24"/>
          <w:szCs w:val="24"/>
        </w:rPr>
        <w:t>2</w:t>
      </w:r>
    </w:p>
    <w:p w:rsidR="000B04B2" w:rsidRDefault="000B04B2" w:rsidP="000B04B2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договору о подключении</w:t>
      </w:r>
    </w:p>
    <w:p w:rsidR="000B04B2" w:rsidRDefault="000B04B2" w:rsidP="000B04B2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системе теплоснабжения</w:t>
      </w:r>
    </w:p>
    <w:p w:rsidR="000B04B2" w:rsidRDefault="000B04B2" w:rsidP="000B04B2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</w:t>
      </w:r>
      <w:proofErr w:type="gramStart"/>
      <w:r>
        <w:rPr>
          <w:rStyle w:val="Hyperlink4"/>
          <w:rFonts w:eastAsia="Calibri"/>
        </w:rPr>
        <w:t xml:space="preserve">« </w:t>
      </w:r>
      <w:r>
        <w:rPr>
          <w:rStyle w:val="af0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>_______</w:t>
      </w:r>
    </w:p>
    <w:p w:rsidR="000B04B2" w:rsidRDefault="000B04B2" w:rsidP="000B04B2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0B04B2" w:rsidRDefault="000B04B2" w:rsidP="000B04B2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</w:rPr>
      </w:pPr>
    </w:p>
    <w:p w:rsidR="000B04B2" w:rsidRDefault="000B04B2" w:rsidP="000B04B2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4B2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0B04B2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готовности внутриплощадочных и внутридомовых сетей</w:t>
      </w:r>
    </w:p>
    <w:p w:rsidR="000B04B2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и оборудования подключаемого объекта к подаче тепловой</w:t>
      </w:r>
    </w:p>
    <w:p w:rsidR="000B04B2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энергии и теплоносителя</w:t>
      </w:r>
    </w:p>
    <w:p w:rsidR="000B04B2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E5543" w:rsidRDefault="008E5543" w:rsidP="008E554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B">
        <w:rPr>
          <w:rFonts w:ascii="Times New Roman" w:hAnsi="Times New Roman"/>
          <w:b/>
          <w:sz w:val="24"/>
          <w:szCs w:val="24"/>
        </w:rPr>
        <w:t>Общество с ограниченной ответственностью Декор</w:t>
      </w:r>
      <w:r>
        <w:rPr>
          <w:rFonts w:ascii="Times New Roman" w:hAnsi="Times New Roman"/>
          <w:sz w:val="24"/>
          <w:szCs w:val="24"/>
        </w:rPr>
        <w:t xml:space="preserve">, именуемое в дальнейшем Исполнитель, в лице </w:t>
      </w:r>
      <w:r w:rsidRPr="00382301">
        <w:rPr>
          <w:rFonts w:ascii="Times New Roman" w:hAnsi="Times New Roman"/>
          <w:iCs/>
          <w:sz w:val="24"/>
          <w:szCs w:val="24"/>
        </w:rPr>
        <w:t>генерального директора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017CE">
        <w:rPr>
          <w:rFonts w:ascii="Times New Roman" w:hAnsi="Times New Roman"/>
          <w:iCs/>
          <w:sz w:val="24"/>
          <w:szCs w:val="24"/>
        </w:rPr>
        <w:t>Шарковской</w:t>
      </w:r>
      <w:proofErr w:type="spellEnd"/>
      <w:r w:rsidRPr="00A017CE">
        <w:rPr>
          <w:rFonts w:ascii="Times New Roman" w:hAnsi="Times New Roman"/>
          <w:iCs/>
          <w:sz w:val="24"/>
          <w:szCs w:val="24"/>
        </w:rPr>
        <w:t xml:space="preserve"> Елены Витальевны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</w:p>
    <w:p w:rsidR="0045631B" w:rsidRDefault="00F4161B" w:rsidP="0045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, именуемый в дальнейшем Заявитель, в лице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0B04B2" w:rsidRDefault="0045631B" w:rsidP="0045631B">
      <w:pPr>
        <w:spacing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именуемые «Стороны»</w:t>
      </w:r>
      <w:r w:rsidR="000B04B2">
        <w:rPr>
          <w:rStyle w:val="af0"/>
          <w:rFonts w:ascii="Times New Roman" w:hAnsi="Times New Roman"/>
          <w:sz w:val="24"/>
          <w:szCs w:val="24"/>
        </w:rPr>
        <w:t xml:space="preserve">, </w:t>
      </w:r>
      <w:proofErr w:type="gramStart"/>
      <w:r w:rsidR="000B04B2">
        <w:rPr>
          <w:rStyle w:val="Hyperlink4"/>
          <w:rFonts w:eastAsia="Calibri"/>
        </w:rPr>
        <w:t xml:space="preserve">составили </w:t>
      </w:r>
      <w:r w:rsidR="000B04B2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0B04B2">
        <w:rPr>
          <w:rStyle w:val="Hyperlink4"/>
          <w:rFonts w:eastAsia="Calibri"/>
        </w:rPr>
        <w:t>настоящий</w:t>
      </w:r>
      <w:proofErr w:type="gramEnd"/>
      <w:r w:rsidR="000B04B2">
        <w:rPr>
          <w:rStyle w:val="Hyperlink4"/>
          <w:rFonts w:eastAsia="Calibri"/>
        </w:rPr>
        <w:t xml:space="preserve"> акт о нижеследующем</w:t>
      </w:r>
      <w:r w:rsidR="000B04B2">
        <w:rPr>
          <w:rStyle w:val="af0"/>
          <w:rFonts w:ascii="Times New Roman" w:hAnsi="Times New Roman"/>
          <w:sz w:val="24"/>
          <w:szCs w:val="24"/>
        </w:rPr>
        <w:t>: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f0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 xml:space="preserve">расположенный </w:t>
      </w:r>
      <w:r>
        <w:rPr>
          <w:rStyle w:val="af0"/>
          <w:rFonts w:ascii="Times New Roman" w:hAnsi="Times New Roman"/>
          <w:sz w:val="24"/>
          <w:szCs w:val="24"/>
        </w:rPr>
        <w:t>______________________.</w:t>
      </w:r>
    </w:p>
    <w:p w:rsidR="000B04B2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                                          (указывается адрес)</w:t>
      </w:r>
    </w:p>
    <w:p w:rsidR="000B04B2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0B04B2" w:rsidRDefault="000B04B2" w:rsidP="000B04B2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0B04B2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- ________________.</w:t>
      </w:r>
    </w:p>
    <w:p w:rsidR="000B04B2" w:rsidRDefault="000B04B2" w:rsidP="000B04B2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Работы  выполнены по проекту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разработанному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 xml:space="preserve">и утверждённому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теплоноситель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диаметр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Style w:val="Hyperlink4"/>
          <w:rFonts w:eastAsia="Calibri"/>
        </w:rPr>
        <w:t xml:space="preserve">подающей  </w:t>
      </w:r>
      <w:r>
        <w:rPr>
          <w:rStyle w:val="af0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>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канала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материалы и толщина изоляции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f0"/>
          <w:rFonts w:ascii="Times New Roman" w:hAnsi="Times New Roman"/>
          <w:sz w:val="24"/>
          <w:szCs w:val="24"/>
        </w:rPr>
        <w:t>______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_ ,</w:t>
      </w:r>
      <w:proofErr w:type="gramEnd"/>
      <w:r>
        <w:rPr>
          <w:rStyle w:val="Hyperlink4"/>
          <w:rFonts w:eastAsia="Calibri"/>
        </w:rPr>
        <w:t xml:space="preserve"> обратной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протяженность трассы</w:t>
      </w:r>
      <w:r>
        <w:rPr>
          <w:rStyle w:val="af0"/>
          <w:rFonts w:ascii="Times New Roman" w:hAnsi="Times New Roman"/>
          <w:sz w:val="24"/>
          <w:szCs w:val="24"/>
        </w:rPr>
        <w:t xml:space="preserve">: _______ </w:t>
      </w:r>
      <w:r>
        <w:rPr>
          <w:rStyle w:val="Hyperlink4"/>
          <w:rFonts w:eastAsia="Calibri"/>
        </w:rPr>
        <w:t>м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f0"/>
          <w:rFonts w:ascii="Times New Roman" w:hAnsi="Times New Roman"/>
          <w:sz w:val="24"/>
          <w:szCs w:val="24"/>
        </w:rPr>
        <w:t>: _______________;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теплопровод выполнен со следующими отступлениями от рабочих чертежей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класс энергетической эффективности подключаемого объекта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резервных источников тепловой энергии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диспетчерской связи с теплоснабжающей организацией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Вид присоединения системы </w:t>
      </w:r>
      <w:proofErr w:type="gramStart"/>
      <w:r>
        <w:rPr>
          <w:rStyle w:val="Hyperlink4"/>
          <w:rFonts w:eastAsia="Calibri"/>
        </w:rPr>
        <w:t>подключения</w:t>
      </w:r>
      <w:r>
        <w:rPr>
          <w:rStyle w:val="af0"/>
          <w:rFonts w:ascii="Times New Roman" w:hAnsi="Times New Roman"/>
          <w:sz w:val="24"/>
          <w:szCs w:val="24"/>
        </w:rPr>
        <w:t>:  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____________________________.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а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б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Style w:val="Hyperlink4"/>
          <w:rFonts w:eastAsia="Calibri"/>
        </w:rPr>
        <w:t>подогреватель  отопления</w:t>
      </w:r>
      <w:proofErr w:type="gramEnd"/>
      <w:r>
        <w:rPr>
          <w:rStyle w:val="Hyperlink4"/>
          <w:rFonts w:eastAsia="Calibri"/>
        </w:rPr>
        <w:t xml:space="preserve">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f0"/>
          <w:rFonts w:ascii="Times New Roman" w:hAnsi="Times New Roman"/>
          <w:sz w:val="24"/>
          <w:szCs w:val="24"/>
        </w:rPr>
        <w:t>: ______________,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Длина секций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__________________________________,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Тип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f0"/>
          <w:rFonts w:ascii="Times New Roman" w:hAnsi="Times New Roman"/>
          <w:sz w:val="24"/>
          <w:szCs w:val="24"/>
        </w:rPr>
        <w:t>) _______.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>в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_____________________________________.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Style w:val="Hyperlink4"/>
          <w:rFonts w:eastAsia="Calibri"/>
        </w:rPr>
        <w:t>диафрагмы</w:t>
      </w:r>
      <w:r>
        <w:rPr>
          <w:rStyle w:val="af0"/>
          <w:rFonts w:ascii="Times New Roman" w:hAnsi="Times New Roman"/>
          <w:sz w:val="24"/>
          <w:szCs w:val="24"/>
        </w:rPr>
        <w:t xml:space="preserve">:  </w:t>
      </w:r>
      <w:r>
        <w:rPr>
          <w:rStyle w:val="Hyperlink4"/>
          <w:rFonts w:eastAsia="Calibri"/>
        </w:rPr>
        <w:t>диаметр</w:t>
      </w:r>
      <w:proofErr w:type="gramEnd"/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f0"/>
          <w:rFonts w:ascii="Times New Roman" w:hAnsi="Times New Roman"/>
          <w:sz w:val="24"/>
          <w:szCs w:val="24"/>
        </w:rPr>
        <w:t xml:space="preserve">: _______. 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стояков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и поверхность нагрева отопительных приборов</w:t>
      </w:r>
      <w:r>
        <w:rPr>
          <w:rStyle w:val="af0"/>
          <w:rFonts w:ascii="Times New Roman" w:hAnsi="Times New Roman"/>
          <w:sz w:val="24"/>
          <w:szCs w:val="24"/>
        </w:rPr>
        <w:t>: ____________________;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схема включения системы горячего </w:t>
      </w:r>
      <w:proofErr w:type="gramStart"/>
      <w:r>
        <w:rPr>
          <w:rStyle w:val="Hyperlink4"/>
          <w:rFonts w:eastAsia="Calibri"/>
        </w:rPr>
        <w:t xml:space="preserve">водоснабжения  </w:t>
      </w:r>
      <w:r>
        <w:rPr>
          <w:rStyle w:val="af0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_____________________;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схема включения подогревателя горячего </w:t>
      </w:r>
      <w:proofErr w:type="gramStart"/>
      <w:r>
        <w:rPr>
          <w:rStyle w:val="Hyperlink4"/>
          <w:rFonts w:eastAsia="Calibri"/>
        </w:rPr>
        <w:t xml:space="preserve">водоснабжения  </w:t>
      </w:r>
      <w:r>
        <w:rPr>
          <w:rStyle w:val="af0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_____________________________;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</w:t>
      </w:r>
      <w:proofErr w:type="gramStart"/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калориферов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f0"/>
          <w:rFonts w:ascii="Times New Roman" w:hAnsi="Times New Roman"/>
          <w:sz w:val="24"/>
          <w:szCs w:val="24"/>
        </w:rPr>
        <w:t>______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 xml:space="preserve">_,  </w:t>
      </w:r>
      <w:r>
        <w:rPr>
          <w:rStyle w:val="Hyperlink4"/>
          <w:rFonts w:eastAsia="Calibri"/>
        </w:rPr>
        <w:t>поверхность</w:t>
      </w:r>
      <w:proofErr w:type="gramEnd"/>
      <w:r>
        <w:rPr>
          <w:rStyle w:val="Hyperlink4"/>
          <w:rFonts w:eastAsia="Calibri"/>
        </w:rPr>
        <w:t xml:space="preserve"> нагрева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f0"/>
          <w:rFonts w:ascii="Times New Roman" w:hAnsi="Times New Roman"/>
          <w:sz w:val="24"/>
          <w:szCs w:val="24"/>
        </w:rPr>
        <w:t>): _______.</w:t>
      </w:r>
    </w:p>
    <w:p w:rsidR="000B04B2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f0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0B04B2" w:rsidTr="008378E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B04B2" w:rsidTr="008378E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</w:tbl>
    <w:p w:rsidR="000B04B2" w:rsidRDefault="000B04B2" w:rsidP="000B04B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0B04B2" w:rsidTr="008378E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</w:t>
            </w:r>
          </w:p>
          <w:p w:rsidR="000B04B2" w:rsidRDefault="000B04B2" w:rsidP="008378E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Кубатура</w:t>
            </w:r>
          </w:p>
          <w:p w:rsidR="000B04B2" w:rsidRDefault="000B04B2" w:rsidP="008378E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0B04B2" w:rsidTr="008378E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2" w:rsidRDefault="000B04B2" w:rsidP="008378E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4B2" w:rsidRDefault="000B04B2" w:rsidP="008378E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:rsidR="000B04B2" w:rsidRDefault="000B04B2" w:rsidP="008378E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B04B2" w:rsidTr="008378E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</w:tbl>
    <w:p w:rsidR="000B04B2" w:rsidRDefault="000B04B2" w:rsidP="000B04B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_______________________________________________________.</w:t>
      </w:r>
    </w:p>
    <w:p w:rsidR="000B04B2" w:rsidRDefault="000B04B2" w:rsidP="000B04B2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</w:t>
      </w:r>
      <w:proofErr w:type="gramStart"/>
      <w:r>
        <w:rPr>
          <w:rStyle w:val="Hyperlink4"/>
          <w:rFonts w:eastAsia="Calibri"/>
        </w:rPr>
        <w:t>составлен  в</w:t>
      </w:r>
      <w:proofErr w:type="gramEnd"/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0B04B2" w:rsidRDefault="000B04B2" w:rsidP="000B04B2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Style w:val="Hyperlink4"/>
          <w:rFonts w:eastAsia="Calibri"/>
        </w:rPr>
        <w:t>Подписи</w:t>
      </w:r>
      <w:r>
        <w:rPr>
          <w:rStyle w:val="af0"/>
          <w:rFonts w:ascii="Times New Roman" w:hAnsi="Times New Roman"/>
          <w:sz w:val="24"/>
          <w:szCs w:val="24"/>
        </w:rPr>
        <w:t>:</w:t>
      </w:r>
      <w:r w:rsidR="0045631B">
        <w:rPr>
          <w:rStyle w:val="af0"/>
          <w:rFonts w:ascii="Times New Roman" w:hAnsi="Times New Roman"/>
          <w:sz w:val="24"/>
          <w:szCs w:val="24"/>
        </w:rPr>
        <w:t xml:space="preserve">   </w:t>
      </w:r>
      <w:proofErr w:type="gramEnd"/>
      <w:r w:rsidR="0045631B">
        <w:rPr>
          <w:rStyle w:val="af0"/>
          <w:rFonts w:ascii="Times New Roman" w:hAnsi="Times New Roman"/>
          <w:sz w:val="24"/>
          <w:szCs w:val="24"/>
        </w:rPr>
        <w:t xml:space="preserve">  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:rsidR="000B04B2" w:rsidRPr="008E5543" w:rsidRDefault="000B04B2" w:rsidP="008E554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______________________                                                  _______________________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F09B8" w:rsidRDefault="000B04B2" w:rsidP="00CF09B8">
      <w:pPr>
        <w:spacing w:after="0" w:line="240" w:lineRule="auto"/>
        <w:ind w:left="-142" w:firstLine="142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3</w:t>
      </w:r>
    </w:p>
    <w:p w:rsidR="00CF09B8" w:rsidRDefault="000B04B2" w:rsidP="00CF09B8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договору о подключении</w:t>
      </w:r>
    </w:p>
    <w:p w:rsidR="00CF09B8" w:rsidRDefault="000B04B2" w:rsidP="00CF09B8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системе теплоснабжения</w:t>
      </w:r>
    </w:p>
    <w:p w:rsidR="00CF09B8" w:rsidRDefault="000B04B2" w:rsidP="00CF09B8">
      <w:pPr>
        <w:spacing w:after="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</w:t>
      </w:r>
      <w:proofErr w:type="gramStart"/>
      <w:r>
        <w:rPr>
          <w:rStyle w:val="Hyperlink4"/>
          <w:rFonts w:eastAsia="Calibri"/>
        </w:rPr>
        <w:t xml:space="preserve">« </w:t>
      </w:r>
      <w:r>
        <w:rPr>
          <w:rStyle w:val="af0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  <w:r w:rsidR="00CF09B8">
        <w:rPr>
          <w:rStyle w:val="af0"/>
          <w:rFonts w:ascii="Times New Roman" w:hAnsi="Times New Roman"/>
          <w:sz w:val="24"/>
          <w:szCs w:val="24"/>
        </w:rPr>
        <w:t xml:space="preserve"> </w:t>
      </w:r>
    </w:p>
    <w:p w:rsidR="000B04B2" w:rsidRDefault="000B04B2" w:rsidP="00CF09B8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 w:rsidR="00CF09B8">
        <w:rPr>
          <w:rStyle w:val="af0"/>
          <w:rFonts w:ascii="Times New Roman" w:hAnsi="Times New Roman"/>
          <w:sz w:val="24"/>
          <w:szCs w:val="24"/>
        </w:rPr>
        <w:t>____________________</w:t>
      </w:r>
    </w:p>
    <w:p w:rsidR="000B04B2" w:rsidRDefault="000B04B2" w:rsidP="000B04B2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0B04B2" w:rsidRDefault="000B04B2" w:rsidP="000B04B2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0B04B2" w:rsidRDefault="000B04B2" w:rsidP="000B04B2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0B04B2" w:rsidRDefault="000B04B2" w:rsidP="000B04B2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0B04B2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подключении объекта к системе теплоснабжения</w:t>
      </w:r>
    </w:p>
    <w:p w:rsidR="000B04B2" w:rsidRPr="00CF09B8" w:rsidRDefault="000B04B2" w:rsidP="000B04B2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CF09B8" w:rsidRPr="00CF09B8" w:rsidRDefault="00CF09B8" w:rsidP="00CF09B8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</w:t>
      </w:r>
      <w:proofErr w:type="gramStart"/>
      <w:r w:rsidRPr="00CF09B8">
        <w:rPr>
          <w:rFonts w:ascii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CF09B8">
        <w:rPr>
          <w:rFonts w:ascii="Times New Roman" w:hAnsi="Times New Roman" w:cs="Times New Roman"/>
          <w:bCs/>
          <w:iCs/>
          <w:sz w:val="24"/>
          <w:szCs w:val="24"/>
        </w:rPr>
        <w:t>____________20__г.</w:t>
      </w:r>
    </w:p>
    <w:p w:rsidR="008E5543" w:rsidRDefault="008E5543" w:rsidP="008E554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B">
        <w:rPr>
          <w:rFonts w:ascii="Times New Roman" w:hAnsi="Times New Roman"/>
          <w:b/>
          <w:sz w:val="24"/>
          <w:szCs w:val="24"/>
        </w:rPr>
        <w:t>Общество с ограниченной ответственностью Декор</w:t>
      </w:r>
      <w:r>
        <w:rPr>
          <w:rFonts w:ascii="Times New Roman" w:hAnsi="Times New Roman"/>
          <w:sz w:val="24"/>
          <w:szCs w:val="24"/>
        </w:rPr>
        <w:t xml:space="preserve">, именуемое в дальнейшем Исполнитель, в лице </w:t>
      </w:r>
      <w:r w:rsidRPr="00382301">
        <w:rPr>
          <w:rFonts w:ascii="Times New Roman" w:hAnsi="Times New Roman"/>
          <w:iCs/>
          <w:sz w:val="24"/>
          <w:szCs w:val="24"/>
        </w:rPr>
        <w:t>генерального директора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017CE">
        <w:rPr>
          <w:rFonts w:ascii="Times New Roman" w:hAnsi="Times New Roman"/>
          <w:iCs/>
          <w:sz w:val="24"/>
          <w:szCs w:val="24"/>
        </w:rPr>
        <w:t>Шарковской</w:t>
      </w:r>
      <w:proofErr w:type="spellEnd"/>
      <w:r w:rsidRPr="00A017CE">
        <w:rPr>
          <w:rFonts w:ascii="Times New Roman" w:hAnsi="Times New Roman"/>
          <w:iCs/>
          <w:sz w:val="24"/>
          <w:szCs w:val="24"/>
        </w:rPr>
        <w:t xml:space="preserve"> Елены Витальевны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</w:p>
    <w:p w:rsidR="0045631B" w:rsidRDefault="00F4161B" w:rsidP="0045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, именуемый в дальнейшем Заявитель, в лице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="0045631B"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0B04B2" w:rsidRDefault="0045631B" w:rsidP="0045631B">
      <w:pPr>
        <w:spacing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именуемые «Стороны»</w:t>
      </w:r>
      <w:r w:rsidR="000B04B2">
        <w:rPr>
          <w:rStyle w:val="af0"/>
          <w:rFonts w:ascii="Times New Roman" w:hAnsi="Times New Roman"/>
          <w:sz w:val="24"/>
          <w:szCs w:val="24"/>
        </w:rPr>
        <w:t xml:space="preserve">, </w:t>
      </w:r>
      <w:proofErr w:type="gramStart"/>
      <w:r w:rsidR="000B04B2">
        <w:rPr>
          <w:rStyle w:val="Hyperlink4"/>
          <w:rFonts w:eastAsia="Calibri"/>
        </w:rPr>
        <w:t xml:space="preserve">составили </w:t>
      </w:r>
      <w:r w:rsidR="000B04B2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0B04B2">
        <w:rPr>
          <w:rStyle w:val="Hyperlink4"/>
          <w:rFonts w:eastAsia="Calibri"/>
        </w:rPr>
        <w:t>настоящий</w:t>
      </w:r>
      <w:proofErr w:type="gramEnd"/>
      <w:r w:rsidR="000B04B2">
        <w:rPr>
          <w:rStyle w:val="Hyperlink4"/>
          <w:rFonts w:eastAsia="Calibri"/>
        </w:rPr>
        <w:t xml:space="preserve"> акт о нижеследующем</w:t>
      </w:r>
      <w:r w:rsidR="000B04B2">
        <w:rPr>
          <w:rStyle w:val="af0"/>
          <w:rFonts w:ascii="Times New Roman" w:hAnsi="Times New Roman"/>
          <w:sz w:val="24"/>
          <w:szCs w:val="24"/>
        </w:rPr>
        <w:t>: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договором о подключении объекта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f0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f0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подключения №</w:t>
      </w:r>
      <w:r>
        <w:rPr>
          <w:rStyle w:val="af0"/>
          <w:rFonts w:ascii="Times New Roman" w:hAnsi="Times New Roman"/>
          <w:sz w:val="24"/>
          <w:szCs w:val="24"/>
        </w:rPr>
        <w:t xml:space="preserve"> ____.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подключения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 xml:space="preserve"> Географическое местонахождение и </w:t>
      </w:r>
      <w:proofErr w:type="gramStart"/>
      <w:r>
        <w:rPr>
          <w:rStyle w:val="Hyperlink4"/>
          <w:rFonts w:eastAsia="Calibri"/>
        </w:rPr>
        <w:t>обозначение  точки</w:t>
      </w:r>
      <w:proofErr w:type="gramEnd"/>
      <w:r>
        <w:rPr>
          <w:rStyle w:val="Hyperlink4"/>
          <w:rFonts w:eastAsia="Calibri"/>
        </w:rPr>
        <w:t xml:space="preserve"> 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следующим результатам проверки узла учета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(дата, время, местонахождение узла учета)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spellStart"/>
      <w:r>
        <w:rPr>
          <w:rStyle w:val="af0"/>
          <w:rFonts w:ascii="Times New Roman" w:hAnsi="Times New Roman"/>
          <w:sz w:val="20"/>
          <w:szCs w:val="20"/>
        </w:rPr>
        <w:t>ф.и.о.</w:t>
      </w:r>
      <w:proofErr w:type="spellEnd"/>
      <w:r>
        <w:rPr>
          <w:rStyle w:val="af0"/>
          <w:rFonts w:ascii="Times New Roman" w:hAnsi="Times New Roman"/>
          <w:sz w:val="20"/>
          <w:szCs w:val="20"/>
        </w:rPr>
        <w:t>, должности и контактные данные лиц, принимавших участие в проверке узла учета)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Default="000B04B2" w:rsidP="000B04B2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(результаты проверки узла учета)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Hyperlink4"/>
          <w:rFonts w:eastAsia="Calibri"/>
        </w:rPr>
        <w:t>теплопотребляющих</w:t>
      </w:r>
      <w:proofErr w:type="spellEnd"/>
      <w:r>
        <w:rPr>
          <w:rStyle w:val="Hyperlink4"/>
          <w:rFonts w:eastAsia="Calibri"/>
        </w:rPr>
        <w:t xml:space="preserve"> установок и источников тепловой  энергии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__________________________________________________________________________.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границы балансовой принадлежности тепловых сетей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0B04B2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  <w:tr w:rsidR="000B04B2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  <w:tr w:rsidR="000B04B2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  <w:tr w:rsidR="000B04B2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</w:tbl>
    <w:p w:rsidR="000B04B2" w:rsidRDefault="000B04B2" w:rsidP="000B04B2">
      <w:pPr>
        <w:widowControl w:val="0"/>
        <w:spacing w:after="0" w:line="240" w:lineRule="auto"/>
        <w:ind w:left="62" w:hanging="62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 xml:space="preserve"> Границей раздела </w:t>
      </w:r>
      <w:proofErr w:type="gramStart"/>
      <w:r>
        <w:rPr>
          <w:rStyle w:val="Hyperlink4"/>
          <w:rFonts w:eastAsia="Calibri"/>
        </w:rPr>
        <w:t>эксплуатационной  ответственности</w:t>
      </w:r>
      <w:proofErr w:type="gramEnd"/>
      <w:r>
        <w:rPr>
          <w:rStyle w:val="Hyperlink4"/>
          <w:rFonts w:eastAsia="Calibri"/>
        </w:rPr>
        <w:t xml:space="preserve">  сторон  является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0B04B2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  <w:tr w:rsidR="000B04B2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bookmarkStart w:id="0" w:name="_GoBack"/>
        <w:bookmarkEnd w:id="0"/>
      </w:tr>
      <w:tr w:rsidR="000B04B2" w:rsidTr="008378E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  <w:tr w:rsidR="000B04B2" w:rsidTr="008378E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4B2" w:rsidRDefault="000B04B2" w:rsidP="008378E9"/>
        </w:tc>
      </w:tr>
    </w:tbl>
    <w:p w:rsidR="000B04B2" w:rsidRDefault="000B04B2" w:rsidP="000B04B2">
      <w:pPr>
        <w:widowControl w:val="0"/>
        <w:spacing w:after="0" w:line="240" w:lineRule="auto"/>
        <w:ind w:left="62" w:hanging="62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настоящего акта у сторон отсутствуют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1D07D9" w:rsidRDefault="000B04B2" w:rsidP="001D07D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="001D07D9"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 w:rsid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 подключении к системе теплоснабжения </w:t>
      </w:r>
      <w:r w:rsidR="001D07D9"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 w:rsid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D07D9"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 w:rsid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D07D9"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:rsidR="000B04B2" w:rsidRDefault="001D07D9" w:rsidP="001D07D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B04B2"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="000B04B2" w:rsidRPr="001D07D9">
        <w:rPr>
          <w:rStyle w:val="Hyperlink4"/>
          <w:rFonts w:eastAsia="Calibri"/>
          <w:color w:val="auto"/>
        </w:rPr>
        <w:t> Настоящий акт состав</w:t>
      </w:r>
      <w:r w:rsidR="000B04B2">
        <w:rPr>
          <w:rStyle w:val="Hyperlink4"/>
          <w:rFonts w:eastAsia="Calibri"/>
        </w:rPr>
        <w:t xml:space="preserve">лен в </w:t>
      </w:r>
      <w:r w:rsidR="000B04B2">
        <w:rPr>
          <w:rStyle w:val="af0"/>
          <w:rFonts w:ascii="Times New Roman" w:hAnsi="Times New Roman"/>
          <w:sz w:val="24"/>
          <w:szCs w:val="24"/>
        </w:rPr>
        <w:t xml:space="preserve">2 </w:t>
      </w:r>
      <w:r w:rsidR="000B04B2">
        <w:rPr>
          <w:rStyle w:val="Hyperlink4"/>
          <w:rFonts w:eastAsia="Calibri"/>
        </w:rPr>
        <w:t xml:space="preserve">экземплярах </w:t>
      </w:r>
      <w:r w:rsidR="000B04B2">
        <w:rPr>
          <w:rStyle w:val="af0"/>
          <w:rFonts w:ascii="Times New Roman" w:hAnsi="Times New Roman"/>
          <w:sz w:val="24"/>
          <w:szCs w:val="24"/>
        </w:rPr>
        <w:t>(</w:t>
      </w:r>
      <w:r w:rsidR="000B04B2">
        <w:rPr>
          <w:rStyle w:val="Hyperlink4"/>
          <w:rFonts w:eastAsia="Calibri"/>
        </w:rPr>
        <w:t>по одному экземпляру для</w:t>
      </w:r>
      <w:r w:rsidR="000B04B2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0B04B2">
        <w:rPr>
          <w:rStyle w:val="Hyperlink4"/>
          <w:rFonts w:eastAsia="Calibri"/>
        </w:rPr>
        <w:t>каждой из сторон</w:t>
      </w:r>
      <w:r w:rsidR="000B04B2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0B04B2">
        <w:rPr>
          <w:rStyle w:val="Hyperlink4"/>
          <w:rFonts w:eastAsia="Calibri"/>
        </w:rPr>
        <w:t>имеющих одинаковую юридическую силу</w:t>
      </w:r>
      <w:r w:rsidR="000B04B2">
        <w:rPr>
          <w:rStyle w:val="af0"/>
          <w:rFonts w:ascii="Times New Roman" w:hAnsi="Times New Roman"/>
          <w:sz w:val="24"/>
          <w:szCs w:val="24"/>
        </w:rPr>
        <w:t>.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f0"/>
          <w:rFonts w:ascii="Times New Roman" w:hAnsi="Times New Roman"/>
          <w:sz w:val="24"/>
          <w:szCs w:val="24"/>
        </w:rPr>
        <w:t xml:space="preserve">                 </w:t>
      </w:r>
      <w:r>
        <w:rPr>
          <w:rStyle w:val="Hyperlink4"/>
          <w:rFonts w:eastAsia="Calibri"/>
        </w:rPr>
        <w:t>Заявитель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                 _____________________________</w:t>
      </w:r>
    </w:p>
    <w:p w:rsidR="000B04B2" w:rsidRDefault="000B04B2" w:rsidP="000B04B2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sectPr w:rsidR="000B04B2" w:rsidSect="00F4161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8" w:right="985" w:bottom="1134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89" w:rsidRDefault="00F02189">
      <w:pPr>
        <w:spacing w:after="0" w:line="240" w:lineRule="auto"/>
      </w:pPr>
      <w:r>
        <w:separator/>
      </w:r>
    </w:p>
  </w:endnote>
  <w:endnote w:type="continuationSeparator" w:id="0">
    <w:p w:rsidR="00F02189" w:rsidRDefault="00F0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31B" w:rsidRDefault="0045631B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F4161B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31B" w:rsidRDefault="0045631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89" w:rsidRDefault="00F02189">
      <w:r>
        <w:separator/>
      </w:r>
    </w:p>
  </w:footnote>
  <w:footnote w:type="continuationSeparator" w:id="0">
    <w:p w:rsidR="00F02189" w:rsidRDefault="00F02189">
      <w:r>
        <w:continuationSeparator/>
      </w:r>
    </w:p>
  </w:footnote>
  <w:footnote w:type="continuationNotice" w:id="1">
    <w:p w:rsidR="00F02189" w:rsidRDefault="00F02189"/>
  </w:footnote>
  <w:footnote w:id="2">
    <w:p w:rsidR="0045631B" w:rsidRDefault="0045631B" w:rsidP="000B04B2">
      <w:pPr>
        <w:spacing w:after="0" w:line="240" w:lineRule="auto"/>
        <w:ind w:left="54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31B" w:rsidRDefault="0045631B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31B" w:rsidRDefault="0045631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D34"/>
    <w:multiLevelType w:val="hybridMultilevel"/>
    <w:tmpl w:val="F15C03EA"/>
    <w:numStyleLink w:val="7"/>
  </w:abstractNum>
  <w:abstractNum w:abstractNumId="1" w15:restartNumberingAfterBreak="0">
    <w:nsid w:val="07161717"/>
    <w:multiLevelType w:val="hybridMultilevel"/>
    <w:tmpl w:val="E1B8D1CE"/>
    <w:numStyleLink w:val="4"/>
  </w:abstractNum>
  <w:abstractNum w:abstractNumId="2" w15:restartNumberingAfterBreak="0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80453A"/>
    <w:multiLevelType w:val="hybridMultilevel"/>
    <w:tmpl w:val="3E28139C"/>
    <w:numStyleLink w:val="3"/>
  </w:abstractNum>
  <w:abstractNum w:abstractNumId="5" w15:restartNumberingAfterBreak="0">
    <w:nsid w:val="0FA26E7F"/>
    <w:multiLevelType w:val="hybridMultilevel"/>
    <w:tmpl w:val="C7DA86BC"/>
    <w:numStyleLink w:val="14"/>
  </w:abstractNum>
  <w:abstractNum w:abstractNumId="6" w15:restartNumberingAfterBreak="0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F10296"/>
    <w:multiLevelType w:val="multilevel"/>
    <w:tmpl w:val="6D8889B2"/>
    <w:numStyleLink w:val="18"/>
  </w:abstractNum>
  <w:abstractNum w:abstractNumId="9" w15:restartNumberingAfterBreak="0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89145B"/>
    <w:multiLevelType w:val="hybridMultilevel"/>
    <w:tmpl w:val="EDB83C34"/>
    <w:numStyleLink w:val="5"/>
  </w:abstractNum>
  <w:abstractNum w:abstractNumId="12" w15:restartNumberingAfterBreak="0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76014AA"/>
    <w:multiLevelType w:val="hybridMultilevel"/>
    <w:tmpl w:val="D8E20C5E"/>
    <w:numStyleLink w:val="8"/>
  </w:abstractNum>
  <w:abstractNum w:abstractNumId="15" w15:restartNumberingAfterBreak="0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9070588"/>
    <w:multiLevelType w:val="hybridMultilevel"/>
    <w:tmpl w:val="1AAE0618"/>
    <w:lvl w:ilvl="0" w:tplc="45264FDE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61E0"/>
    <w:multiLevelType w:val="hybridMultilevel"/>
    <w:tmpl w:val="E9F8932C"/>
    <w:numStyleLink w:val="10"/>
  </w:abstractNum>
  <w:abstractNum w:abstractNumId="18" w15:restartNumberingAfterBreak="0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5B07C0"/>
    <w:multiLevelType w:val="multilevel"/>
    <w:tmpl w:val="5EA443F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49D7F17"/>
    <w:multiLevelType w:val="multilevel"/>
    <w:tmpl w:val="B8B8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93662F0"/>
    <w:multiLevelType w:val="multilevel"/>
    <w:tmpl w:val="ACF8509A"/>
    <w:numStyleLink w:val="11"/>
  </w:abstractNum>
  <w:abstractNum w:abstractNumId="25" w15:restartNumberingAfterBreak="0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767249"/>
    <w:multiLevelType w:val="hybridMultilevel"/>
    <w:tmpl w:val="0F186114"/>
    <w:numStyleLink w:val="20"/>
  </w:abstractNum>
  <w:abstractNum w:abstractNumId="28" w15:restartNumberingAfterBreak="0">
    <w:nsid w:val="4F3C04AB"/>
    <w:multiLevelType w:val="hybridMultilevel"/>
    <w:tmpl w:val="DE8055BE"/>
    <w:numStyleLink w:val="1"/>
  </w:abstractNum>
  <w:abstractNum w:abstractNumId="29" w15:restartNumberingAfterBreak="0">
    <w:nsid w:val="52CD3AFC"/>
    <w:multiLevelType w:val="hybridMultilevel"/>
    <w:tmpl w:val="D5F25918"/>
    <w:numStyleLink w:val="12"/>
  </w:abstractNum>
  <w:abstractNum w:abstractNumId="30" w15:restartNumberingAfterBreak="0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B952CC2"/>
    <w:multiLevelType w:val="hybridMultilevel"/>
    <w:tmpl w:val="6B24E4FA"/>
    <w:numStyleLink w:val="19"/>
  </w:abstractNum>
  <w:abstractNum w:abstractNumId="32" w15:restartNumberingAfterBreak="0">
    <w:nsid w:val="5E49593F"/>
    <w:multiLevelType w:val="hybridMultilevel"/>
    <w:tmpl w:val="B3B84834"/>
    <w:numStyleLink w:val="16"/>
  </w:abstractNum>
  <w:abstractNum w:abstractNumId="33" w15:restartNumberingAfterBreak="0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36F6AE4"/>
    <w:multiLevelType w:val="hybridMultilevel"/>
    <w:tmpl w:val="4260D7F2"/>
    <w:numStyleLink w:val="2"/>
  </w:abstractNum>
  <w:abstractNum w:abstractNumId="35" w15:restartNumberingAfterBreak="0">
    <w:nsid w:val="65FC4F81"/>
    <w:multiLevelType w:val="hybridMultilevel"/>
    <w:tmpl w:val="A3986A20"/>
    <w:numStyleLink w:val="6"/>
  </w:abstractNum>
  <w:abstractNum w:abstractNumId="36" w15:restartNumberingAfterBreak="0">
    <w:nsid w:val="6A080035"/>
    <w:multiLevelType w:val="hybridMultilevel"/>
    <w:tmpl w:val="1438ED44"/>
    <w:numStyleLink w:val="17"/>
  </w:abstractNum>
  <w:abstractNum w:abstractNumId="37" w15:restartNumberingAfterBreak="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E85429E"/>
    <w:multiLevelType w:val="multilevel"/>
    <w:tmpl w:val="C7F48EB6"/>
    <w:numStyleLink w:val="15"/>
  </w:abstractNum>
  <w:abstractNum w:abstractNumId="39" w15:restartNumberingAfterBreak="0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420394B"/>
    <w:multiLevelType w:val="hybridMultilevel"/>
    <w:tmpl w:val="C004E464"/>
    <w:numStyleLink w:val="13"/>
  </w:abstractNum>
  <w:abstractNum w:abstractNumId="41" w15:restartNumberingAfterBreak="0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8EF4E59"/>
    <w:multiLevelType w:val="multilevel"/>
    <w:tmpl w:val="CED8C7B8"/>
    <w:numStyleLink w:val="9"/>
  </w:abstractNum>
  <w:num w:numId="1">
    <w:abstractNumId w:val="10"/>
  </w:num>
  <w:num w:numId="2">
    <w:abstractNumId w:val="28"/>
  </w:num>
  <w:num w:numId="3">
    <w:abstractNumId w:val="12"/>
  </w:num>
  <w:num w:numId="4">
    <w:abstractNumId w:val="34"/>
  </w:num>
  <w:num w:numId="5">
    <w:abstractNumId w:val="34"/>
    <w:lvlOverride w:ilvl="0">
      <w:startOverride w:val="3"/>
    </w:lvlOverride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33"/>
  </w:num>
  <w:num w:numId="11">
    <w:abstractNumId w:val="11"/>
  </w:num>
  <w:num w:numId="12">
    <w:abstractNumId w:val="11"/>
    <w:lvlOverride w:ilvl="0">
      <w:lvl w:ilvl="0" w:tplc="18F25496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2252F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C62CC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ED04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C9EF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B436C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B09A2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B6153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CEFF6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</w:num>
  <w:num w:numId="14">
    <w:abstractNumId w:val="35"/>
  </w:num>
  <w:num w:numId="15">
    <w:abstractNumId w:val="3"/>
  </w:num>
  <w:num w:numId="16">
    <w:abstractNumId w:val="0"/>
  </w:num>
  <w:num w:numId="17">
    <w:abstractNumId w:val="35"/>
    <w:lvlOverride w:ilvl="0"/>
    <w:lvlOverride w:ilvl="1">
      <w:startOverride w:val="12"/>
    </w:lvlOverride>
  </w:num>
  <w:num w:numId="18">
    <w:abstractNumId w:val="35"/>
    <w:lvlOverride w:ilvl="0">
      <w:startOverride w:val="2"/>
      <w:lvl w:ilvl="0" w:tplc="CFD23248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0E67A2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8A79A2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89FFA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4CBB72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66DD6C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54F982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6209C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2C7BC2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4"/>
    <w:lvlOverride w:ilvl="0">
      <w:lvl w:ilvl="0" w:tplc="20E6794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7C5CAA">
        <w:start w:val="1"/>
        <w:numFmt w:val="decimal"/>
        <w:lvlText w:val="%2."/>
        <w:lvlJc w:val="left"/>
        <w:pPr>
          <w:tabs>
            <w:tab w:val="num" w:pos="1513"/>
          </w:tabs>
          <w:ind w:left="804" w:firstLine="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9A8506">
        <w:start w:val="1"/>
        <w:numFmt w:val="decimal"/>
        <w:lvlText w:val="%3."/>
        <w:lvlJc w:val="left"/>
        <w:pPr>
          <w:tabs>
            <w:tab w:val="num" w:pos="1609"/>
          </w:tabs>
          <w:ind w:left="900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C667C8">
        <w:start w:val="1"/>
        <w:numFmt w:val="decimal"/>
        <w:lvlText w:val="%4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AE1F0">
        <w:start w:val="1"/>
        <w:numFmt w:val="decimal"/>
        <w:lvlText w:val="%5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448280">
        <w:start w:val="1"/>
        <w:numFmt w:val="decimal"/>
        <w:lvlText w:val="%6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249EAE">
        <w:start w:val="1"/>
        <w:numFmt w:val="decimal"/>
        <w:lvlText w:val="%7."/>
        <w:lvlJc w:val="left"/>
        <w:pPr>
          <w:ind w:left="2171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BADF78">
        <w:start w:val="1"/>
        <w:numFmt w:val="decimal"/>
        <w:lvlText w:val="%8."/>
        <w:lvlJc w:val="left"/>
        <w:pPr>
          <w:ind w:left="2880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34E6A8">
        <w:start w:val="1"/>
        <w:numFmt w:val="decimal"/>
        <w:lvlText w:val="%9."/>
        <w:lvlJc w:val="left"/>
        <w:pPr>
          <w:ind w:left="3600" w:hanging="14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7"/>
  </w:num>
  <w:num w:numId="21">
    <w:abstractNumId w:val="14"/>
  </w:num>
  <w:num w:numId="22">
    <w:abstractNumId w:val="35"/>
    <w:lvlOverride w:ilvl="0">
      <w:startOverride w:val="3"/>
      <w:lvl w:ilvl="0" w:tplc="CFD23248">
        <w:start w:val="3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0E67A2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8A79A2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89FFA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4CBB72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66DD6C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54F982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6209C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2C7BC2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</w:num>
  <w:num w:numId="24">
    <w:abstractNumId w:val="42"/>
  </w:num>
  <w:num w:numId="25">
    <w:abstractNumId w:val="39"/>
  </w:num>
  <w:num w:numId="26">
    <w:abstractNumId w:val="17"/>
  </w:num>
  <w:num w:numId="27">
    <w:abstractNumId w:val="25"/>
  </w:num>
  <w:num w:numId="28">
    <w:abstractNumId w:val="24"/>
    <w:lvlOverride w:ilvl="0"/>
    <w:lvlOverride w:ilvl="1">
      <w:startOverride w:val="4"/>
    </w:lvlOverride>
  </w:num>
  <w:num w:numId="29">
    <w:abstractNumId w:val="24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29"/>
  </w:num>
  <w:num w:numId="32">
    <w:abstractNumId w:val="22"/>
  </w:num>
  <w:num w:numId="33">
    <w:abstractNumId w:val="40"/>
  </w:num>
  <w:num w:numId="34">
    <w:abstractNumId w:val="24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3"/>
  </w:num>
  <w:num w:numId="36">
    <w:abstractNumId w:val="5"/>
  </w:num>
  <w:num w:numId="37">
    <w:abstractNumId w:val="24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127"/>
          </w:tabs>
          <w:ind w:left="141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3905"/>
          </w:tabs>
          <w:ind w:left="319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614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392" w:firstLine="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810" w:firstLine="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588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1006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84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</w:num>
  <w:num w:numId="39">
    <w:abstractNumId w:val="38"/>
  </w:num>
  <w:num w:numId="40">
    <w:abstractNumId w:val="38"/>
    <w:lvlOverride w:ilvl="0"/>
    <w:lvlOverride w:ilvl="1">
      <w:startOverride w:val="2"/>
    </w:lvlOverride>
  </w:num>
  <w:num w:numId="41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6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9"/>
          </w:tabs>
          <w:ind w:left="709" w:firstLine="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488"/>
          </w:tabs>
          <w:ind w:left="1778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87" w:firstLine="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56" w:firstLine="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65" w:firstLine="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334" w:firstLine="3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3" w:firstLine="3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12" w:hanging="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18"/>
            <w:tab w:val="num" w:pos="2487"/>
          </w:tabs>
          <w:ind w:left="1778" w:firstLine="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</w:tabs>
          <w:ind w:left="2487" w:firstLine="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</w:tabs>
          <w:ind w:left="3556" w:firstLine="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</w:tabs>
          <w:ind w:left="4265" w:firstLine="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</w:tabs>
          <w:ind w:left="5334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</w:tabs>
          <w:ind w:left="6043" w:firstLine="3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</w:tabs>
          <w:ind w:left="7112" w:hanging="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6"/>
  </w:num>
  <w:num w:numId="44">
    <w:abstractNumId w:val="32"/>
  </w:num>
  <w:num w:numId="45">
    <w:abstractNumId w:val="32"/>
    <w:lvlOverride w:ilvl="0">
      <w:lvl w:ilvl="0" w:tplc="DFF40E1A">
        <w:start w:val="1"/>
        <w:numFmt w:val="bullet"/>
        <w:lvlText w:val="-"/>
        <w:lvlJc w:val="left"/>
        <w:pPr>
          <w:tabs>
            <w:tab w:val="left" w:pos="56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6C0CD8">
        <w:start w:val="1"/>
        <w:numFmt w:val="bullet"/>
        <w:lvlText w:val="o"/>
        <w:lvlJc w:val="left"/>
        <w:pPr>
          <w:tabs>
            <w:tab w:val="left" w:pos="567"/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8838C8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2149"/>
          </w:tabs>
          <w:ind w:left="1440" w:firstLine="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C8AD6">
        <w:start w:val="1"/>
        <w:numFmt w:val="bullet"/>
        <w:lvlText w:val="•"/>
        <w:lvlJc w:val="left"/>
        <w:pPr>
          <w:tabs>
            <w:tab w:val="left" w:pos="567"/>
            <w:tab w:val="left" w:pos="1418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72E9A0">
        <w:start w:val="1"/>
        <w:numFmt w:val="bullet"/>
        <w:lvlText w:val="o"/>
        <w:lvlJc w:val="left"/>
        <w:pPr>
          <w:tabs>
            <w:tab w:val="left" w:pos="567"/>
            <w:tab w:val="left" w:pos="1418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524FEA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4309"/>
          </w:tabs>
          <w:ind w:left="3600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0C3AE0">
        <w:start w:val="1"/>
        <w:numFmt w:val="bullet"/>
        <w:lvlText w:val="•"/>
        <w:lvlJc w:val="left"/>
        <w:pPr>
          <w:tabs>
            <w:tab w:val="left" w:pos="567"/>
            <w:tab w:val="left" w:pos="1418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D23C62">
        <w:start w:val="1"/>
        <w:numFmt w:val="bullet"/>
        <w:lvlText w:val="o"/>
        <w:lvlJc w:val="left"/>
        <w:pPr>
          <w:tabs>
            <w:tab w:val="left" w:pos="567"/>
            <w:tab w:val="left" w:pos="1418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EA4FD8">
        <w:start w:val="1"/>
        <w:numFmt w:val="bullet"/>
        <w:lvlText w:val="▪"/>
        <w:lvlJc w:val="left"/>
        <w:pPr>
          <w:tabs>
            <w:tab w:val="left" w:pos="567"/>
            <w:tab w:val="left" w:pos="1418"/>
            <w:tab w:val="num" w:pos="6469"/>
          </w:tabs>
          <w:ind w:left="5760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1"/>
  </w:num>
  <w:num w:numId="47">
    <w:abstractNumId w:val="36"/>
    <w:lvlOverride w:ilvl="0">
      <w:startOverride w:val="5"/>
    </w:lvlOverride>
  </w:num>
  <w:num w:numId="48">
    <w:abstractNumId w:val="7"/>
  </w:num>
  <w:num w:numId="49">
    <w:abstractNumId w:val="8"/>
  </w:num>
  <w:num w:numId="50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6"/>
  </w:num>
  <w:num w:numId="52">
    <w:abstractNumId w:val="31"/>
    <w:lvlOverride w:ilvl="0">
      <w:lvl w:ilvl="0" w:tplc="0B7601F8">
        <w:numFmt w:val="decimal"/>
        <w:lvlText w:val=""/>
        <w:lvlJc w:val="left"/>
      </w:lvl>
    </w:lvlOverride>
    <w:lvlOverride w:ilvl="1">
      <w:lvl w:ilvl="1" w:tplc="DA2A0128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5"/>
            <w:tab w:val="left" w:pos="1418"/>
          </w:tabs>
          <w:ind w:left="556" w:firstLine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</w:tabs>
          <w:ind w:left="666" w:firstLine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</w:tabs>
          <w:ind w:left="1179" w:firstLine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</w:tabs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</w:tabs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</w:tabs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</w:tabs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1"/>
  </w:num>
  <w:num w:numId="56">
    <w:abstractNumId w:val="27"/>
    <w:lvlOverride w:ilvl="0">
      <w:lvl w:ilvl="0" w:tplc="716A62A8">
        <w:numFmt w:val="decimal"/>
        <w:lvlText w:val=""/>
        <w:lvlJc w:val="left"/>
      </w:lvl>
    </w:lvlOverride>
    <w:lvlOverride w:ilvl="1">
      <w:lvl w:ilvl="1" w:tplc="49A008D2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0D"/>
    <w:rsid w:val="00012A59"/>
    <w:rsid w:val="00031ECA"/>
    <w:rsid w:val="000957E8"/>
    <w:rsid w:val="000B04B2"/>
    <w:rsid w:val="000B38BB"/>
    <w:rsid w:val="000F6F20"/>
    <w:rsid w:val="000F7EF1"/>
    <w:rsid w:val="00154F73"/>
    <w:rsid w:val="001A6CD6"/>
    <w:rsid w:val="001B18E9"/>
    <w:rsid w:val="001D07D9"/>
    <w:rsid w:val="00215CE8"/>
    <w:rsid w:val="002269CA"/>
    <w:rsid w:val="00231FF3"/>
    <w:rsid w:val="00236D71"/>
    <w:rsid w:val="00271D22"/>
    <w:rsid w:val="002C18ED"/>
    <w:rsid w:val="002C727D"/>
    <w:rsid w:val="002D208B"/>
    <w:rsid w:val="00375DD8"/>
    <w:rsid w:val="00381D8F"/>
    <w:rsid w:val="00382301"/>
    <w:rsid w:val="00385A5E"/>
    <w:rsid w:val="00397B87"/>
    <w:rsid w:val="003E2224"/>
    <w:rsid w:val="003E2334"/>
    <w:rsid w:val="00433DB9"/>
    <w:rsid w:val="00435176"/>
    <w:rsid w:val="00450AB1"/>
    <w:rsid w:val="0045631B"/>
    <w:rsid w:val="00457B69"/>
    <w:rsid w:val="00497C7D"/>
    <w:rsid w:val="004D45FC"/>
    <w:rsid w:val="005145F2"/>
    <w:rsid w:val="0052270D"/>
    <w:rsid w:val="00530871"/>
    <w:rsid w:val="00542F9E"/>
    <w:rsid w:val="005A09E5"/>
    <w:rsid w:val="005D4997"/>
    <w:rsid w:val="005D6FB9"/>
    <w:rsid w:val="00601B5A"/>
    <w:rsid w:val="00613311"/>
    <w:rsid w:val="0062425C"/>
    <w:rsid w:val="006379DB"/>
    <w:rsid w:val="00652D85"/>
    <w:rsid w:val="00683901"/>
    <w:rsid w:val="0069735F"/>
    <w:rsid w:val="006C424E"/>
    <w:rsid w:val="006C78D6"/>
    <w:rsid w:val="006D2218"/>
    <w:rsid w:val="006D7779"/>
    <w:rsid w:val="006E5B7F"/>
    <w:rsid w:val="00714C63"/>
    <w:rsid w:val="00715571"/>
    <w:rsid w:val="00737102"/>
    <w:rsid w:val="007B1D64"/>
    <w:rsid w:val="007F0EB8"/>
    <w:rsid w:val="00814257"/>
    <w:rsid w:val="008378E9"/>
    <w:rsid w:val="008429E5"/>
    <w:rsid w:val="00851890"/>
    <w:rsid w:val="0087607D"/>
    <w:rsid w:val="008B5DD3"/>
    <w:rsid w:val="008E1797"/>
    <w:rsid w:val="008E5543"/>
    <w:rsid w:val="00902937"/>
    <w:rsid w:val="00952685"/>
    <w:rsid w:val="00983201"/>
    <w:rsid w:val="009F1DCB"/>
    <w:rsid w:val="009F3FDD"/>
    <w:rsid w:val="00A017CE"/>
    <w:rsid w:val="00A21568"/>
    <w:rsid w:val="00A35E54"/>
    <w:rsid w:val="00A6033E"/>
    <w:rsid w:val="00A95273"/>
    <w:rsid w:val="00AC6624"/>
    <w:rsid w:val="00AD4500"/>
    <w:rsid w:val="00AE469F"/>
    <w:rsid w:val="00AE55C1"/>
    <w:rsid w:val="00B133A9"/>
    <w:rsid w:val="00B443CE"/>
    <w:rsid w:val="00B76596"/>
    <w:rsid w:val="00B9775D"/>
    <w:rsid w:val="00BB469F"/>
    <w:rsid w:val="00BE5F1D"/>
    <w:rsid w:val="00C13CF7"/>
    <w:rsid w:val="00C50185"/>
    <w:rsid w:val="00C73F75"/>
    <w:rsid w:val="00C755D6"/>
    <w:rsid w:val="00C97331"/>
    <w:rsid w:val="00CA782A"/>
    <w:rsid w:val="00CC32BF"/>
    <w:rsid w:val="00CC49ED"/>
    <w:rsid w:val="00CF09B8"/>
    <w:rsid w:val="00CF27DE"/>
    <w:rsid w:val="00D13007"/>
    <w:rsid w:val="00D32DDF"/>
    <w:rsid w:val="00D54A63"/>
    <w:rsid w:val="00D734D7"/>
    <w:rsid w:val="00DA4BF8"/>
    <w:rsid w:val="00DE2385"/>
    <w:rsid w:val="00DE5FF9"/>
    <w:rsid w:val="00EB6AF3"/>
    <w:rsid w:val="00ED02B8"/>
    <w:rsid w:val="00F00EF1"/>
    <w:rsid w:val="00F02189"/>
    <w:rsid w:val="00F12C04"/>
    <w:rsid w:val="00F2341F"/>
    <w:rsid w:val="00F26379"/>
    <w:rsid w:val="00F4161B"/>
    <w:rsid w:val="00F56CC7"/>
    <w:rsid w:val="00F82648"/>
    <w:rsid w:val="00F97CB9"/>
    <w:rsid w:val="00FA7C1C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C1C4"/>
  <w15:docId w15:val="{AF129787-B611-4ED5-9318-A85C6CC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C49E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9ED"/>
    <w:rPr>
      <w:u w:val="single"/>
    </w:rPr>
  </w:style>
  <w:style w:type="table" w:customStyle="1" w:styleId="TableNormal">
    <w:name w:val="Table Normal"/>
    <w:rsid w:val="00CC4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C49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link w:val="a6"/>
    <w:rsid w:val="00CC49ED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7">
    <w:name w:val="footnote text"/>
    <w:link w:val="a8"/>
    <w:rsid w:val="00CC49E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HTML">
    <w:name w:val="HTML Preformatted"/>
    <w:link w:val="HTML0"/>
    <w:rsid w:val="00CC4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  <w:u w:color="000000"/>
    </w:rPr>
  </w:style>
  <w:style w:type="paragraph" w:customStyle="1" w:styleId="a9">
    <w:name w:val="По умолчанию"/>
    <w:rsid w:val="00CC49E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nsPlusNormal">
    <w:name w:val="ConsPlusNormal"/>
    <w:rsid w:val="00CC49ED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rsid w:val="00CC49ED"/>
    <w:pPr>
      <w:numPr>
        <w:numId w:val="1"/>
      </w:numPr>
    </w:pPr>
  </w:style>
  <w:style w:type="character" w:customStyle="1" w:styleId="aa">
    <w:name w:val="Ссылка"/>
    <w:rsid w:val="00CC49ED"/>
    <w:rPr>
      <w:color w:val="0000FF"/>
      <w:u w:val="single" w:color="0000FF"/>
    </w:rPr>
  </w:style>
  <w:style w:type="character" w:customStyle="1" w:styleId="Hyperlink0">
    <w:name w:val="Hyperlink.0"/>
    <w:basedOn w:val="aa"/>
    <w:rsid w:val="00CC49ED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CC49ED"/>
    <w:pPr>
      <w:numPr>
        <w:numId w:val="3"/>
      </w:numPr>
    </w:pPr>
  </w:style>
  <w:style w:type="numbering" w:customStyle="1" w:styleId="3">
    <w:name w:val="Импортированный стиль 3"/>
    <w:rsid w:val="00CC49ED"/>
    <w:pPr>
      <w:numPr>
        <w:numId w:val="6"/>
      </w:numPr>
    </w:pPr>
  </w:style>
  <w:style w:type="numbering" w:customStyle="1" w:styleId="4">
    <w:name w:val="Импортированный стиль 4"/>
    <w:rsid w:val="00CC49ED"/>
    <w:pPr>
      <w:numPr>
        <w:numId w:val="8"/>
      </w:numPr>
    </w:pPr>
  </w:style>
  <w:style w:type="numbering" w:customStyle="1" w:styleId="5">
    <w:name w:val="Импортированный стиль 5"/>
    <w:rsid w:val="00CC49ED"/>
    <w:pPr>
      <w:numPr>
        <w:numId w:val="10"/>
      </w:numPr>
    </w:pPr>
  </w:style>
  <w:style w:type="numbering" w:customStyle="1" w:styleId="6">
    <w:name w:val="Импортированный стиль 6"/>
    <w:rsid w:val="00CC49ED"/>
    <w:pPr>
      <w:numPr>
        <w:numId w:val="13"/>
      </w:numPr>
    </w:pPr>
  </w:style>
  <w:style w:type="paragraph" w:styleId="ab">
    <w:name w:val="List Paragraph"/>
    <w:uiPriority w:val="34"/>
    <w:qFormat/>
    <w:rsid w:val="00CC49E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rsid w:val="00CC49ED"/>
    <w:pPr>
      <w:numPr>
        <w:numId w:val="15"/>
      </w:numPr>
    </w:pPr>
  </w:style>
  <w:style w:type="character" w:customStyle="1" w:styleId="Hyperlink1">
    <w:name w:val="Hyperlink.1"/>
    <w:basedOn w:val="aa"/>
    <w:rsid w:val="00CC49ED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CC49ED"/>
    <w:pPr>
      <w:numPr>
        <w:numId w:val="20"/>
      </w:numPr>
    </w:pPr>
  </w:style>
  <w:style w:type="character" w:customStyle="1" w:styleId="Hyperlink2">
    <w:name w:val="Hyperlink.2"/>
    <w:basedOn w:val="aa"/>
    <w:rsid w:val="00CC49ED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CC49ED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9">
    <w:name w:val="Импортированный стиль 9"/>
    <w:rsid w:val="00CC49ED"/>
    <w:pPr>
      <w:numPr>
        <w:numId w:val="23"/>
      </w:numPr>
    </w:pPr>
  </w:style>
  <w:style w:type="numbering" w:customStyle="1" w:styleId="10">
    <w:name w:val="Импортированный стиль 10"/>
    <w:rsid w:val="00CC49ED"/>
    <w:pPr>
      <w:numPr>
        <w:numId w:val="25"/>
      </w:numPr>
    </w:pPr>
  </w:style>
  <w:style w:type="numbering" w:customStyle="1" w:styleId="11">
    <w:name w:val="Импортированный стиль 11"/>
    <w:rsid w:val="00CC49ED"/>
    <w:pPr>
      <w:numPr>
        <w:numId w:val="27"/>
      </w:numPr>
    </w:pPr>
  </w:style>
  <w:style w:type="numbering" w:customStyle="1" w:styleId="12">
    <w:name w:val="Импортированный стиль 12"/>
    <w:rsid w:val="00CC49ED"/>
    <w:pPr>
      <w:numPr>
        <w:numId w:val="30"/>
      </w:numPr>
    </w:pPr>
  </w:style>
  <w:style w:type="numbering" w:customStyle="1" w:styleId="13">
    <w:name w:val="Импортированный стиль 13"/>
    <w:rsid w:val="00CC49ED"/>
    <w:pPr>
      <w:numPr>
        <w:numId w:val="32"/>
      </w:numPr>
    </w:pPr>
  </w:style>
  <w:style w:type="numbering" w:customStyle="1" w:styleId="14">
    <w:name w:val="Импортированный стиль 14"/>
    <w:rsid w:val="00CC49ED"/>
    <w:pPr>
      <w:numPr>
        <w:numId w:val="35"/>
      </w:numPr>
    </w:pPr>
  </w:style>
  <w:style w:type="numbering" w:customStyle="1" w:styleId="15">
    <w:name w:val="Импортированный стиль 15"/>
    <w:rsid w:val="00CC49ED"/>
    <w:pPr>
      <w:numPr>
        <w:numId w:val="38"/>
      </w:numPr>
    </w:pPr>
  </w:style>
  <w:style w:type="numbering" w:customStyle="1" w:styleId="16">
    <w:name w:val="Импортированный стиль 16"/>
    <w:rsid w:val="00CC49ED"/>
    <w:pPr>
      <w:numPr>
        <w:numId w:val="43"/>
      </w:numPr>
    </w:pPr>
  </w:style>
  <w:style w:type="paragraph" w:styleId="ae">
    <w:name w:val="annotation text"/>
    <w:link w:val="af"/>
    <w:rsid w:val="00CC49ED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17">
    <w:name w:val="Импортированный стиль 17"/>
    <w:rsid w:val="00CC49ED"/>
    <w:pPr>
      <w:numPr>
        <w:numId w:val="46"/>
      </w:numPr>
    </w:pPr>
  </w:style>
  <w:style w:type="character" w:customStyle="1" w:styleId="Hyperlink3">
    <w:name w:val="Hyperlink.3"/>
    <w:basedOn w:val="aa"/>
    <w:rsid w:val="00CC49ED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CC49ED"/>
    <w:pPr>
      <w:numPr>
        <w:numId w:val="48"/>
      </w:numPr>
    </w:pPr>
  </w:style>
  <w:style w:type="character" w:customStyle="1" w:styleId="af0">
    <w:name w:val="Нет"/>
    <w:rsid w:val="00CC49ED"/>
  </w:style>
  <w:style w:type="character" w:customStyle="1" w:styleId="Hyperlink4">
    <w:name w:val="Hyperlink.4"/>
    <w:basedOn w:val="af0"/>
    <w:rsid w:val="00CC49ED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CC49ED"/>
    <w:pPr>
      <w:numPr>
        <w:numId w:val="51"/>
      </w:numPr>
    </w:pPr>
  </w:style>
  <w:style w:type="numbering" w:customStyle="1" w:styleId="20">
    <w:name w:val="Импортированный стиль 20"/>
    <w:rsid w:val="00CC49ED"/>
    <w:pPr>
      <w:numPr>
        <w:numId w:val="55"/>
      </w:numPr>
    </w:pPr>
  </w:style>
  <w:style w:type="paragraph" w:customStyle="1" w:styleId="Style7">
    <w:name w:val="Style7"/>
    <w:rsid w:val="00CC49ED"/>
    <w:pPr>
      <w:widowControl w:val="0"/>
      <w:spacing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styleId="af1">
    <w:name w:val="annotation reference"/>
    <w:basedOn w:val="a0"/>
    <w:uiPriority w:val="99"/>
    <w:semiHidden/>
    <w:unhideWhenUsed/>
    <w:rsid w:val="00CC49ED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2C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457B69"/>
    <w:pPr>
      <w:spacing w:line="240" w:lineRule="auto"/>
    </w:pPr>
    <w:rPr>
      <w:b/>
      <w:bCs/>
    </w:rPr>
  </w:style>
  <w:style w:type="character" w:customStyle="1" w:styleId="af">
    <w:name w:val="Текст примечания Знак"/>
    <w:basedOn w:val="a0"/>
    <w:link w:val="ae"/>
    <w:rsid w:val="00457B69"/>
    <w:rPr>
      <w:rFonts w:ascii="Calibri" w:eastAsia="Calibri" w:hAnsi="Calibri" w:cs="Calibri"/>
      <w:color w:val="000000"/>
      <w:u w:color="000000"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457B69"/>
    <w:rPr>
      <w:rFonts w:ascii="Calibri" w:eastAsia="Calibri" w:hAnsi="Calibri" w:cs="Calibri"/>
      <w:b/>
      <w:bCs/>
      <w:color w:val="000000"/>
      <w:u w:color="000000"/>
    </w:rPr>
  </w:style>
  <w:style w:type="paragraph" w:styleId="af6">
    <w:name w:val="Revision"/>
    <w:hidden/>
    <w:uiPriority w:val="99"/>
    <w:semiHidden/>
    <w:rsid w:val="00236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7">
    <w:name w:val="footnote reference"/>
    <w:basedOn w:val="a0"/>
    <w:uiPriority w:val="99"/>
    <w:semiHidden/>
    <w:unhideWhenUsed/>
    <w:rsid w:val="0069735F"/>
    <w:rPr>
      <w:vertAlign w:val="superscript"/>
    </w:rPr>
  </w:style>
  <w:style w:type="character" w:customStyle="1" w:styleId="a6">
    <w:name w:val="Нижний колонтитул Знак"/>
    <w:basedOn w:val="a0"/>
    <w:link w:val="a5"/>
    <w:rsid w:val="000B04B2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Текст сноски Знак"/>
    <w:basedOn w:val="a0"/>
    <w:link w:val="a7"/>
    <w:rsid w:val="000B04B2"/>
    <w:rPr>
      <w:rFonts w:ascii="Calibri" w:eastAsia="Calibri" w:hAnsi="Calibri" w:cs="Calibri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rsid w:val="000B04B2"/>
    <w:rPr>
      <w:rFonts w:ascii="Courier New" w:eastAsia="Courier New" w:hAnsi="Courier New" w:cs="Courier New"/>
      <w:color w:val="000000"/>
      <w:sz w:val="18"/>
      <w:szCs w:val="18"/>
      <w:u w:color="000000"/>
    </w:rPr>
  </w:style>
  <w:style w:type="character" w:customStyle="1" w:styleId="ad">
    <w:name w:val="Текст Знак"/>
    <w:basedOn w:val="a0"/>
    <w:link w:val="ac"/>
    <w:rsid w:val="000B04B2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ConsPlusTitle">
    <w:name w:val="ConsPlusTitle"/>
    <w:rsid w:val="000B04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  <w:style w:type="paragraph" w:customStyle="1" w:styleId="ConsPlusNonformat">
    <w:name w:val="ConsPlusNonformat"/>
    <w:rsid w:val="00271D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E7D30-AD3F-4CC4-AA1A-D31F64DE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МОЭК</Company>
  <LinksUpToDate>false</LinksUpToDate>
  <CharactersWithSpaces>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Банина Наталья Федоровна</dc:creator>
  <cp:lastModifiedBy>Алена Пронских</cp:lastModifiedBy>
  <cp:revision>4</cp:revision>
  <dcterms:created xsi:type="dcterms:W3CDTF">2018-10-31T11:31:00Z</dcterms:created>
  <dcterms:modified xsi:type="dcterms:W3CDTF">2020-11-23T09:54:00Z</dcterms:modified>
</cp:coreProperties>
</file>